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B4BC6C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FA41B8">
        <w:rPr>
          <w:bCs/>
          <w:noProof w:val="0"/>
          <w:sz w:val="24"/>
          <w:szCs w:val="24"/>
        </w:rPr>
        <w:t>8115</w:t>
      </w:r>
    </w:p>
    <w:p w14:paraId="11776FA6" w14:textId="3A7E1AD2"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3B4685">
        <w:rPr>
          <w:bCs/>
          <w:sz w:val="24"/>
          <w:szCs w:val="24"/>
          <w:lang w:eastAsia="zh-CN"/>
        </w:rPr>
        <w:t>16</w:t>
      </w:r>
      <w:r w:rsidR="006E1057" w:rsidRPr="006E1057">
        <w:rPr>
          <w:bCs/>
          <w:sz w:val="24"/>
          <w:szCs w:val="24"/>
          <w:lang w:eastAsia="zh-CN"/>
        </w:rPr>
        <w:t xml:space="preserve"> – </w:t>
      </w:r>
      <w:r w:rsidR="00986B60">
        <w:rPr>
          <w:rFonts w:hint="eastAsia"/>
          <w:bCs/>
          <w:sz w:val="24"/>
          <w:szCs w:val="24"/>
          <w:lang w:eastAsia="zh-CN"/>
        </w:rPr>
        <w:t>27</w:t>
      </w:r>
      <w:r w:rsidR="006E1057" w:rsidRPr="006E1057">
        <w:rPr>
          <w:bCs/>
          <w:sz w:val="24"/>
          <w:szCs w:val="24"/>
          <w:lang w:eastAsia="zh-CN"/>
        </w:rPr>
        <w:t xml:space="preserve"> </w:t>
      </w:r>
      <w:r w:rsidR="00B606E6">
        <w:rPr>
          <w:bCs/>
          <w:sz w:val="24"/>
          <w:szCs w:val="24"/>
          <w:lang w:eastAsia="zh-CN"/>
        </w:rPr>
        <w:t>August</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C9DFC4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A2253">
        <w:rPr>
          <w:rFonts w:cs="Arial"/>
          <w:b/>
          <w:bCs/>
          <w:sz w:val="24"/>
        </w:rPr>
        <w:t>8</w:t>
      </w:r>
      <w:r w:rsidR="007A2253">
        <w:rPr>
          <w:rFonts w:cs="Arial"/>
          <w:b/>
          <w:bCs/>
          <w:sz w:val="24"/>
          <w:lang w:eastAsia="ja-JP"/>
        </w:rPr>
        <w:t>.10.2.</w:t>
      </w:r>
      <w:r w:rsidR="004E345A">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E90DE0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2253" w:rsidRPr="007A2253">
        <w:rPr>
          <w:rFonts w:ascii="Arial" w:hAnsi="Arial" w:cs="Arial"/>
          <w:b/>
          <w:bCs/>
          <w:sz w:val="24"/>
        </w:rPr>
        <w:t>Discussion on remaining MAC issues for NR NTN</w:t>
      </w:r>
    </w:p>
    <w:p w14:paraId="1F147C23" w14:textId="545F8EE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A2253" w:rsidRPr="005D725F">
        <w:rPr>
          <w:rFonts w:ascii="Arial" w:hAnsi="Arial" w:cs="Arial"/>
          <w:b/>
          <w:bCs/>
          <w:sz w:val="24"/>
        </w:rPr>
        <w:t>NR_NTN_solutions</w:t>
      </w:r>
      <w:proofErr w:type="spellEnd"/>
      <w:r w:rsidR="007A2253" w:rsidRPr="005D725F">
        <w:rPr>
          <w:rFonts w:ascii="Arial" w:hAnsi="Arial" w:cs="Arial"/>
          <w:b/>
          <w:bCs/>
          <w:sz w:val="24"/>
        </w:rPr>
        <w:t>-Core</w:t>
      </w:r>
      <w:r w:rsidR="007A2253" w:rsidRPr="00112F1A">
        <w:rPr>
          <w:rFonts w:ascii="Arial" w:hAnsi="Arial" w:cs="Arial"/>
          <w:b/>
          <w:bCs/>
          <w:sz w:val="24"/>
        </w:rPr>
        <w:t xml:space="preserve"> </w:t>
      </w:r>
      <w:r w:rsidR="007A2253">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46191D6" w14:textId="77777777" w:rsidR="00922103" w:rsidRPr="00F458F2" w:rsidRDefault="00922103" w:rsidP="00922103">
      <w:r>
        <w:rPr>
          <w:lang w:eastAsia="x-none"/>
        </w:rPr>
        <w:t xml:space="preserve">In the RAN2#113bis-e meeting, UL </w:t>
      </w:r>
      <w:r w:rsidRPr="00F458F2">
        <w:rPr>
          <w:lang w:eastAsia="x-none"/>
        </w:rPr>
        <w:t xml:space="preserve">DRX and LCP impact </w:t>
      </w:r>
      <w:r w:rsidRPr="00F458F2">
        <w:rPr>
          <w:kern w:val="2"/>
          <w:szCs w:val="22"/>
          <w:lang w:val="en-US"/>
        </w:rPr>
        <w:t xml:space="preserve">caused by </w:t>
      </w:r>
      <w:r>
        <w:rPr>
          <w:kern w:val="2"/>
          <w:szCs w:val="22"/>
          <w:lang w:val="en-US"/>
        </w:rPr>
        <w:t>different</w:t>
      </w:r>
      <w:r w:rsidRPr="00F458F2">
        <w:rPr>
          <w:kern w:val="2"/>
          <w:szCs w:val="22"/>
          <w:lang w:val="en-US"/>
        </w:rPr>
        <w:t xml:space="preserve"> HARQ UL retransmission</w:t>
      </w:r>
      <w:r>
        <w:rPr>
          <w:kern w:val="2"/>
          <w:szCs w:val="22"/>
          <w:lang w:val="en-US"/>
        </w:rPr>
        <w:t xml:space="preserve"> scheme</w:t>
      </w:r>
      <w:r w:rsidRPr="00F458F2">
        <w:rPr>
          <w:kern w:val="2"/>
          <w:szCs w:val="22"/>
          <w:lang w:val="en-US"/>
        </w:rPr>
        <w:t xml:space="preserve"> </w:t>
      </w:r>
      <w:r>
        <w:rPr>
          <w:kern w:val="2"/>
          <w:szCs w:val="22"/>
          <w:lang w:val="en-US"/>
        </w:rPr>
        <w:t>were</w:t>
      </w:r>
      <w:r w:rsidRPr="00F458F2">
        <w:rPr>
          <w:kern w:val="2"/>
          <w:szCs w:val="22"/>
          <w:lang w:val="en-US"/>
        </w:rPr>
        <w:t xml:space="preserve"> discussed </w:t>
      </w:r>
      <w:r>
        <w:rPr>
          <w:kern w:val="2"/>
          <w:szCs w:val="22"/>
          <w:lang w:val="en-US"/>
        </w:rPr>
        <w:t xml:space="preserve">with </w:t>
      </w:r>
      <w:r w:rsidRPr="00F458F2">
        <w:rPr>
          <w:lang w:eastAsia="x-none"/>
        </w:rPr>
        <w:t>following agreements:</w:t>
      </w:r>
      <w:r w:rsidRPr="00F458F2">
        <w:t xml:space="preserve"> </w:t>
      </w:r>
    </w:p>
    <w:p w14:paraId="0E24BB6D" w14:textId="77777777" w:rsidR="00922103" w:rsidRPr="005478AD" w:rsidRDefault="00922103" w:rsidP="00922103">
      <w:pPr>
        <w:pStyle w:val="Doc-text2"/>
        <w:numPr>
          <w:ilvl w:val="0"/>
          <w:numId w:val="9"/>
        </w:numPr>
        <w:pBdr>
          <w:top w:val="single" w:sz="4" w:space="1" w:color="auto"/>
          <w:left w:val="single" w:sz="4" w:space="0" w:color="auto"/>
          <w:bottom w:val="single" w:sz="4" w:space="1" w:color="auto"/>
          <w:right w:val="single" w:sz="4" w:space="4" w:color="auto"/>
        </w:pBdr>
        <w:rPr>
          <w:rFonts w:ascii="Times New Roman" w:hAnsi="Times New Roman"/>
        </w:rPr>
      </w:pPr>
      <w:r w:rsidRPr="005478AD">
        <w:rPr>
          <w:rFonts w:ascii="Times New Roman" w:hAnsi="Times New Roman"/>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323701AA" w14:textId="77777777" w:rsidR="00922103" w:rsidRPr="005478AD" w:rsidRDefault="00922103" w:rsidP="00922103">
      <w:pPr>
        <w:pStyle w:val="Doc-text2"/>
        <w:numPr>
          <w:ilvl w:val="0"/>
          <w:numId w:val="9"/>
        </w:numPr>
        <w:pBdr>
          <w:top w:val="single" w:sz="4" w:space="1" w:color="auto"/>
          <w:left w:val="single" w:sz="4" w:space="0" w:color="auto"/>
          <w:bottom w:val="single" w:sz="4" w:space="1" w:color="auto"/>
          <w:right w:val="single" w:sz="4" w:space="4" w:color="auto"/>
        </w:pBdr>
        <w:rPr>
          <w:rFonts w:ascii="Times New Roman" w:hAnsi="Times New Roman"/>
        </w:rPr>
      </w:pPr>
      <w:r w:rsidRPr="005478AD">
        <w:rPr>
          <w:rFonts w:ascii="Times New Roman" w:hAnsi="Times New Roman"/>
        </w:rPr>
        <w:t xml:space="preserve">In NTN, </w:t>
      </w:r>
      <w:proofErr w:type="gramStart"/>
      <w:r w:rsidRPr="005478AD">
        <w:rPr>
          <w:rFonts w:ascii="Times New Roman" w:hAnsi="Times New Roman"/>
        </w:rPr>
        <w:t>The</w:t>
      </w:r>
      <w:proofErr w:type="gramEnd"/>
      <w:r w:rsidRPr="005478AD">
        <w:rPr>
          <w:rFonts w:ascii="Times New Roman" w:hAnsi="Times New Roman"/>
        </w:rPr>
        <w:t xml:space="preserve"> </w:t>
      </w:r>
      <w:proofErr w:type="spellStart"/>
      <w:r w:rsidRPr="005478AD">
        <w:rPr>
          <w:rFonts w:ascii="Times New Roman" w:hAnsi="Times New Roman"/>
        </w:rPr>
        <w:t>drx</w:t>
      </w:r>
      <w:proofErr w:type="spellEnd"/>
      <w:r w:rsidRPr="005478AD">
        <w:rPr>
          <w:rFonts w:ascii="Times New Roman" w:hAnsi="Times New Roman"/>
        </w:rPr>
        <w:t>-HARQ-RTT-</w:t>
      </w:r>
      <w:proofErr w:type="spellStart"/>
      <w:r w:rsidRPr="005478AD">
        <w:rPr>
          <w:rFonts w:ascii="Times New Roman" w:hAnsi="Times New Roman"/>
        </w:rPr>
        <w:t>TimerUL</w:t>
      </w:r>
      <w:proofErr w:type="spellEnd"/>
      <w:r w:rsidRPr="005478AD">
        <w:rPr>
          <w:rFonts w:ascii="Times New Roman" w:hAnsi="Times New Roman"/>
        </w:rPr>
        <w:t xml:space="preserve"> is configured per UE DRX group and the behaviour can be configured per HARQ process. FFS the different behaviours and how to indicate the behaviour to the UE and the number of behaviours (e.g., two or more behaviours).</w:t>
      </w:r>
    </w:p>
    <w:p w14:paraId="0347B206" w14:textId="77777777" w:rsidR="00922103" w:rsidRPr="005478AD" w:rsidRDefault="00922103" w:rsidP="00922103">
      <w:pPr>
        <w:pStyle w:val="Doc-text2"/>
        <w:numPr>
          <w:ilvl w:val="0"/>
          <w:numId w:val="9"/>
        </w:numPr>
        <w:pBdr>
          <w:top w:val="single" w:sz="4" w:space="1" w:color="auto"/>
          <w:left w:val="single" w:sz="4" w:space="0" w:color="auto"/>
          <w:bottom w:val="single" w:sz="4" w:space="1" w:color="auto"/>
          <w:right w:val="single" w:sz="4" w:space="4" w:color="auto"/>
        </w:pBdr>
        <w:rPr>
          <w:rFonts w:ascii="Times New Roman" w:hAnsi="Times New Roman"/>
        </w:rPr>
      </w:pPr>
      <w:r w:rsidRPr="005478AD">
        <w:rPr>
          <w:rFonts w:ascii="Times New Roman" w:hAnsi="Times New Roman"/>
        </w:rPr>
        <w:t>LCP restrictions should be further considered for an UL HARQ process in NTN. FFS if no further LCP restrictions are needed, or if (R16) existing LCP restrictions can be re-used or if new LCP restriction shall be defined for this purpose.</w:t>
      </w:r>
    </w:p>
    <w:p w14:paraId="70854CCB" w14:textId="77777777" w:rsidR="00922103" w:rsidRPr="00BB2C6F" w:rsidRDefault="00922103" w:rsidP="00922103">
      <w:pPr>
        <w:rPr>
          <w:sz w:val="2"/>
          <w:szCs w:val="2"/>
        </w:rPr>
      </w:pPr>
    </w:p>
    <w:p w14:paraId="31205C38" w14:textId="3B2F3DEC" w:rsidR="007F3FEA" w:rsidRDefault="00922103" w:rsidP="00922103">
      <w:pPr>
        <w:rPr>
          <w:lang w:eastAsia="x-none"/>
        </w:rPr>
      </w:pPr>
      <w:r>
        <w:rPr>
          <w:kern w:val="2"/>
          <w:szCs w:val="22"/>
        </w:rPr>
        <w:t xml:space="preserve">In the </w:t>
      </w:r>
      <w:r>
        <w:rPr>
          <w:lang w:eastAsia="x-none"/>
        </w:rPr>
        <w:t xml:space="preserve"> RAN2#114-e meeting, </w:t>
      </w:r>
      <w:r w:rsidR="007F3FEA">
        <w:rPr>
          <w:lang w:eastAsia="x-none"/>
        </w:rPr>
        <w:t>more agreements were reached on aspects of DRX and LCP as below</w:t>
      </w:r>
      <w:r w:rsidR="00EF40EB">
        <w:rPr>
          <w:lang w:eastAsia="x-none"/>
        </w:rPr>
        <w:t xml:space="preserve">, </w:t>
      </w:r>
      <w:r w:rsidR="009D1FA4">
        <w:rPr>
          <w:lang w:eastAsia="x-none"/>
        </w:rPr>
        <w:t>with FFS on UL RTT timer and LCP enhancements</w:t>
      </w:r>
      <w:r w:rsidR="007F3FEA">
        <w:rPr>
          <w:lang w:eastAsia="x-none"/>
        </w:rPr>
        <w:t>.</w:t>
      </w:r>
    </w:p>
    <w:tbl>
      <w:tblPr>
        <w:tblStyle w:val="TableGrid"/>
        <w:tblW w:w="8647" w:type="dxa"/>
        <w:tblInd w:w="1129" w:type="dxa"/>
        <w:tblLook w:val="04A0" w:firstRow="1" w:lastRow="0" w:firstColumn="1" w:lastColumn="0" w:noHBand="0" w:noVBand="1"/>
      </w:tblPr>
      <w:tblGrid>
        <w:gridCol w:w="8647"/>
      </w:tblGrid>
      <w:tr w:rsidR="007F3FEA" w14:paraId="5ABBE896" w14:textId="77777777" w:rsidTr="003E1364">
        <w:tc>
          <w:tcPr>
            <w:tcW w:w="8647" w:type="dxa"/>
          </w:tcPr>
          <w:p w14:paraId="6801ABB2" w14:textId="77777777" w:rsidR="007F3FEA" w:rsidRDefault="007F3FEA" w:rsidP="007F3FEA">
            <w:pPr>
              <w:rPr>
                <w:lang w:eastAsia="x-none"/>
              </w:rPr>
            </w:pPr>
            <w:r>
              <w:rPr>
                <w:lang w:eastAsia="x-none"/>
              </w:rPr>
              <w:t>Agreements:</w:t>
            </w:r>
          </w:p>
          <w:p w14:paraId="61AD8E52" w14:textId="5A39BF19" w:rsidR="007F3FEA" w:rsidRPr="003E1364" w:rsidRDefault="007F3FEA" w:rsidP="003E1364">
            <w:pPr>
              <w:pStyle w:val="ListParagraph"/>
              <w:numPr>
                <w:ilvl w:val="0"/>
                <w:numId w:val="17"/>
              </w:numPr>
              <w:rPr>
                <w:rFonts w:ascii="Times New Roman" w:hAnsi="Times New Roman"/>
                <w:sz w:val="20"/>
                <w:szCs w:val="20"/>
                <w:lang w:eastAsia="x-none"/>
              </w:rPr>
            </w:pPr>
            <w:r w:rsidRPr="003E1364">
              <w:rPr>
                <w:rFonts w:ascii="Times New Roman" w:hAnsi="Times New Roman"/>
                <w:sz w:val="20"/>
                <w:szCs w:val="20"/>
                <w:lang w:eastAsia="x-none"/>
              </w:rPr>
              <w:t xml:space="preserve">The following options are supported for </w:t>
            </w:r>
            <w:proofErr w:type="spellStart"/>
            <w:r w:rsidRPr="003E1364">
              <w:rPr>
                <w:rFonts w:ascii="Times New Roman" w:hAnsi="Times New Roman"/>
                <w:sz w:val="20"/>
                <w:szCs w:val="20"/>
                <w:lang w:eastAsia="x-none"/>
              </w:rPr>
              <w:t>drx</w:t>
            </w:r>
            <w:proofErr w:type="spellEnd"/>
            <w:r w:rsidRPr="003E1364">
              <w:rPr>
                <w:rFonts w:ascii="Times New Roman" w:hAnsi="Times New Roman"/>
                <w:sz w:val="20"/>
                <w:szCs w:val="20"/>
                <w:lang w:eastAsia="x-none"/>
              </w:rPr>
              <w:t>-HARQ-RTT-</w:t>
            </w:r>
            <w:proofErr w:type="spellStart"/>
            <w:r w:rsidRPr="003E1364">
              <w:rPr>
                <w:rFonts w:ascii="Times New Roman" w:hAnsi="Times New Roman"/>
                <w:sz w:val="20"/>
                <w:szCs w:val="20"/>
                <w:lang w:eastAsia="x-none"/>
              </w:rPr>
              <w:t>TimerUL</w:t>
            </w:r>
            <w:proofErr w:type="spellEnd"/>
            <w:r w:rsidRPr="003E1364">
              <w:rPr>
                <w:rFonts w:ascii="Times New Roman" w:hAnsi="Times New Roman"/>
                <w:sz w:val="20"/>
                <w:szCs w:val="20"/>
                <w:lang w:eastAsia="x-none"/>
              </w:rPr>
              <w:t xml:space="preserve"> in NTN per HARQ process: 1) Timer length is extended by offset; 2) Timer set to zero and/or 3) Timer disabled (i.e. not started). FFS if this is based on explicit configuration or not. We can also come back to see whether both 2 and 3 are needed.</w:t>
            </w:r>
          </w:p>
          <w:p w14:paraId="5540FE97" w14:textId="77777777" w:rsidR="007F3FEA" w:rsidRPr="003E1364" w:rsidRDefault="007F3FEA" w:rsidP="007F3FEA">
            <w:pPr>
              <w:pStyle w:val="ListParagraph"/>
              <w:numPr>
                <w:ilvl w:val="0"/>
                <w:numId w:val="17"/>
              </w:numPr>
              <w:rPr>
                <w:rFonts w:ascii="Times New Roman" w:hAnsi="Times New Roman"/>
                <w:sz w:val="20"/>
                <w:szCs w:val="20"/>
                <w:lang w:eastAsia="x-none"/>
              </w:rPr>
            </w:pPr>
            <w:r w:rsidRPr="003E1364">
              <w:rPr>
                <w:rFonts w:ascii="Times New Roman" w:hAnsi="Times New Roman"/>
                <w:sz w:val="20"/>
                <w:szCs w:val="20"/>
                <w:lang w:eastAsia="x-none"/>
              </w:rPr>
              <w:t xml:space="preserve">RAN2 working assumption: Offset for </w:t>
            </w:r>
            <w:proofErr w:type="spellStart"/>
            <w:r w:rsidRPr="003E1364">
              <w:rPr>
                <w:rFonts w:ascii="Times New Roman" w:hAnsi="Times New Roman"/>
                <w:sz w:val="20"/>
                <w:szCs w:val="20"/>
                <w:lang w:eastAsia="x-none"/>
              </w:rPr>
              <w:t>drx</w:t>
            </w:r>
            <w:proofErr w:type="spellEnd"/>
            <w:r w:rsidRPr="003E1364">
              <w:rPr>
                <w:rFonts w:ascii="Times New Roman" w:hAnsi="Times New Roman"/>
                <w:sz w:val="20"/>
                <w:szCs w:val="20"/>
                <w:lang w:eastAsia="x-none"/>
              </w:rPr>
              <w:t>-HARQ-RTT-</w:t>
            </w:r>
            <w:proofErr w:type="spellStart"/>
            <w:r w:rsidRPr="003E1364">
              <w:rPr>
                <w:rFonts w:ascii="Times New Roman" w:hAnsi="Times New Roman"/>
                <w:sz w:val="20"/>
                <w:szCs w:val="20"/>
                <w:lang w:eastAsia="x-none"/>
              </w:rPr>
              <w:t>TimerUL</w:t>
            </w:r>
            <w:proofErr w:type="spellEnd"/>
            <w:r w:rsidRPr="003E1364">
              <w:rPr>
                <w:rFonts w:ascii="Times New Roman" w:hAnsi="Times New Roman"/>
                <w:sz w:val="20"/>
                <w:szCs w:val="20"/>
                <w:lang w:eastAsia="x-none"/>
              </w:rPr>
              <w:t xml:space="preserve"> is equal to UE-</w:t>
            </w:r>
            <w:proofErr w:type="spellStart"/>
            <w:r w:rsidRPr="003E1364">
              <w:rPr>
                <w:rFonts w:ascii="Times New Roman" w:hAnsi="Times New Roman"/>
                <w:sz w:val="20"/>
                <w:szCs w:val="20"/>
                <w:lang w:eastAsia="x-none"/>
              </w:rPr>
              <w:t>gNB</w:t>
            </w:r>
            <w:proofErr w:type="spellEnd"/>
            <w:r w:rsidRPr="003E1364">
              <w:rPr>
                <w:rFonts w:ascii="Times New Roman" w:hAnsi="Times New Roman"/>
                <w:sz w:val="20"/>
                <w:szCs w:val="20"/>
                <w:lang w:eastAsia="x-none"/>
              </w:rPr>
              <w:t xml:space="preserve"> RTT (if RAN1 decides something that requires to change this we can revisit it).</w:t>
            </w:r>
          </w:p>
          <w:p w14:paraId="3973D84D" w14:textId="77777777" w:rsidR="007F3FEA" w:rsidRPr="003E1364" w:rsidRDefault="007F3FEA" w:rsidP="007F3FEA">
            <w:pPr>
              <w:pStyle w:val="ListParagraph"/>
              <w:numPr>
                <w:ilvl w:val="0"/>
                <w:numId w:val="17"/>
              </w:numPr>
              <w:rPr>
                <w:rFonts w:ascii="Times New Roman" w:hAnsi="Times New Roman"/>
                <w:sz w:val="20"/>
                <w:szCs w:val="20"/>
                <w:lang w:eastAsia="x-none"/>
              </w:rPr>
            </w:pPr>
            <w:proofErr w:type="spellStart"/>
            <w:r w:rsidRPr="003E1364">
              <w:rPr>
                <w:rFonts w:ascii="Times New Roman" w:hAnsi="Times New Roman"/>
                <w:sz w:val="20"/>
                <w:szCs w:val="20"/>
                <w:lang w:eastAsia="x-none"/>
              </w:rPr>
              <w:t>drx-RetransmissionTimerDL</w:t>
            </w:r>
            <w:proofErr w:type="spellEnd"/>
            <w:r w:rsidRPr="003E1364">
              <w:rPr>
                <w:rFonts w:ascii="Times New Roman" w:hAnsi="Times New Roman"/>
                <w:sz w:val="20"/>
                <w:szCs w:val="20"/>
                <w:lang w:eastAsia="x-none"/>
              </w:rPr>
              <w:t xml:space="preserve"> timer length is not extended in NTN</w:t>
            </w:r>
          </w:p>
          <w:p w14:paraId="760FAC4E" w14:textId="77777777" w:rsidR="003E1364" w:rsidRPr="003E1364" w:rsidRDefault="003E1364" w:rsidP="003E1364">
            <w:pPr>
              <w:pStyle w:val="ListParagraph"/>
              <w:numPr>
                <w:ilvl w:val="0"/>
                <w:numId w:val="17"/>
              </w:numPr>
              <w:rPr>
                <w:rFonts w:ascii="Times New Roman" w:hAnsi="Times New Roman"/>
                <w:sz w:val="20"/>
                <w:szCs w:val="20"/>
                <w:lang w:eastAsia="x-none"/>
              </w:rPr>
            </w:pPr>
            <w:r w:rsidRPr="003E1364">
              <w:rPr>
                <w:rFonts w:ascii="Times New Roman" w:hAnsi="Times New Roman"/>
                <w:sz w:val="20"/>
                <w:szCs w:val="20"/>
                <w:lang w:eastAsia="x-none"/>
              </w:rPr>
              <w:t xml:space="preserve">The </w:t>
            </w:r>
            <w:proofErr w:type="spellStart"/>
            <w:r w:rsidRPr="003E1364">
              <w:rPr>
                <w:rFonts w:ascii="Times New Roman" w:hAnsi="Times New Roman"/>
                <w:sz w:val="20"/>
                <w:szCs w:val="20"/>
                <w:lang w:eastAsia="x-none"/>
              </w:rPr>
              <w:t>drx</w:t>
            </w:r>
            <w:proofErr w:type="spellEnd"/>
            <w:r w:rsidRPr="003E1364">
              <w:rPr>
                <w:rFonts w:ascii="Times New Roman" w:hAnsi="Times New Roman"/>
                <w:sz w:val="20"/>
                <w:szCs w:val="20"/>
                <w:lang w:eastAsia="x-none"/>
              </w:rPr>
              <w:t>-HARQ-RTT-</w:t>
            </w:r>
            <w:proofErr w:type="spellStart"/>
            <w:r w:rsidRPr="003E1364">
              <w:rPr>
                <w:rFonts w:ascii="Times New Roman" w:hAnsi="Times New Roman"/>
                <w:sz w:val="20"/>
                <w:szCs w:val="20"/>
                <w:lang w:eastAsia="x-none"/>
              </w:rPr>
              <w:t>TimerUL</w:t>
            </w:r>
            <w:proofErr w:type="spellEnd"/>
            <w:r w:rsidRPr="003E1364">
              <w:rPr>
                <w:rFonts w:ascii="Times New Roman" w:hAnsi="Times New Roman"/>
                <w:sz w:val="20"/>
                <w:szCs w:val="20"/>
                <w:lang w:eastAsia="x-none"/>
              </w:rPr>
              <w:t xml:space="preserve"> </w:t>
            </w:r>
            <w:proofErr w:type="spellStart"/>
            <w:r w:rsidRPr="003E1364">
              <w:rPr>
                <w:rFonts w:ascii="Times New Roman" w:hAnsi="Times New Roman"/>
                <w:sz w:val="20"/>
                <w:szCs w:val="20"/>
                <w:lang w:eastAsia="x-none"/>
              </w:rPr>
              <w:t>behaviour</w:t>
            </w:r>
            <w:proofErr w:type="spellEnd"/>
            <w:r w:rsidRPr="003E1364">
              <w:rPr>
                <w:rFonts w:ascii="Times New Roman" w:hAnsi="Times New Roman"/>
                <w:sz w:val="20"/>
                <w:szCs w:val="20"/>
                <w:lang w:eastAsia="x-none"/>
              </w:rPr>
              <w:t xml:space="preserve"> applied for each HARQ process is up to the network (e.g. to support NW scheduling strategy to avoid HARQ stalling).</w:t>
            </w:r>
          </w:p>
          <w:p w14:paraId="5252184F" w14:textId="77777777" w:rsidR="003E1364" w:rsidRPr="003E1364" w:rsidRDefault="003E1364" w:rsidP="003E1364">
            <w:pPr>
              <w:pStyle w:val="ListParagraph"/>
              <w:numPr>
                <w:ilvl w:val="0"/>
                <w:numId w:val="17"/>
              </w:numPr>
              <w:rPr>
                <w:rFonts w:ascii="Times New Roman" w:hAnsi="Times New Roman"/>
                <w:sz w:val="20"/>
                <w:szCs w:val="20"/>
                <w:lang w:eastAsia="x-none"/>
              </w:rPr>
            </w:pPr>
            <w:r w:rsidRPr="003E1364">
              <w:rPr>
                <w:rFonts w:ascii="Times New Roman" w:hAnsi="Times New Roman"/>
                <w:sz w:val="20"/>
                <w:szCs w:val="20"/>
                <w:lang w:eastAsia="x-none"/>
              </w:rPr>
              <w:t>RAN2 Working Assumption: No new CG-specific LCP restriction is introduced for NTN. If a new LCP restriction is agreed for dynamic grant, the proposal does not preclude future discussion on whether it may also apply to configured grant</w:t>
            </w:r>
          </w:p>
          <w:p w14:paraId="327B5ECC" w14:textId="77777777" w:rsidR="003E1364" w:rsidRPr="003E1364" w:rsidRDefault="003E1364" w:rsidP="003E1364">
            <w:pPr>
              <w:pStyle w:val="ListParagraph"/>
              <w:numPr>
                <w:ilvl w:val="0"/>
                <w:numId w:val="17"/>
              </w:numPr>
              <w:rPr>
                <w:rFonts w:ascii="Times New Roman" w:hAnsi="Times New Roman"/>
                <w:sz w:val="20"/>
                <w:szCs w:val="20"/>
                <w:lang w:eastAsia="x-none"/>
              </w:rPr>
            </w:pPr>
            <w:r w:rsidRPr="003E1364">
              <w:rPr>
                <w:rFonts w:ascii="Times New Roman" w:hAnsi="Times New Roman"/>
                <w:sz w:val="20"/>
                <w:szCs w:val="20"/>
                <w:lang w:eastAsia="x-none"/>
              </w:rPr>
              <w:t>Repetition transmission based HARQ retransmission is always allowed and is explicitly indicated per HARQ process via DCI (as in legacy).</w:t>
            </w:r>
          </w:p>
          <w:p w14:paraId="05F31D69" w14:textId="073A80BA" w:rsidR="007F3FEA" w:rsidRDefault="003E1364" w:rsidP="003E1364">
            <w:pPr>
              <w:pStyle w:val="ListParagraph"/>
              <w:numPr>
                <w:ilvl w:val="0"/>
                <w:numId w:val="17"/>
              </w:numPr>
              <w:rPr>
                <w:lang w:eastAsia="x-none"/>
              </w:rPr>
            </w:pPr>
            <w:r w:rsidRPr="003E1364">
              <w:rPr>
                <w:rFonts w:ascii="Times New Roman" w:hAnsi="Times New Roman"/>
                <w:sz w:val="20"/>
                <w:szCs w:val="20"/>
                <w:lang w:eastAsia="x-none"/>
              </w:rPr>
              <w:t xml:space="preserve">At least the following options for LCP in NTN are further studied: 1) </w:t>
            </w:r>
            <w:proofErr w:type="spellStart"/>
            <w:r w:rsidRPr="003E1364">
              <w:rPr>
                <w:rFonts w:ascii="Times New Roman" w:hAnsi="Times New Roman"/>
                <w:sz w:val="20"/>
                <w:szCs w:val="20"/>
                <w:lang w:eastAsia="x-none"/>
              </w:rPr>
              <w:t>allowedPHY-PriorityIndex</w:t>
            </w:r>
            <w:proofErr w:type="spellEnd"/>
            <w:r w:rsidRPr="003E1364">
              <w:rPr>
                <w:rFonts w:ascii="Times New Roman" w:hAnsi="Times New Roman"/>
                <w:sz w:val="20"/>
                <w:szCs w:val="20"/>
                <w:lang w:eastAsia="x-none"/>
              </w:rPr>
              <w:t xml:space="preserve"> is re-used; and 2) A new LCP restriction is introduced to map LCH to one or more HARQ process(es). FFS if HARQ processes can be classified as having retransmission “enabled” or “disabled” in this case.</w:t>
            </w:r>
          </w:p>
        </w:tc>
      </w:tr>
    </w:tbl>
    <w:p w14:paraId="0A03F749" w14:textId="77777777" w:rsidR="006965F7" w:rsidRPr="00745DA1" w:rsidRDefault="006965F7" w:rsidP="00922103">
      <w:pPr>
        <w:rPr>
          <w:sz w:val="2"/>
          <w:szCs w:val="2"/>
        </w:rPr>
      </w:pPr>
    </w:p>
    <w:p w14:paraId="44E005ED" w14:textId="12D7AC9B" w:rsidR="00922103" w:rsidRDefault="00F518ED" w:rsidP="006D3F96">
      <w:pPr>
        <w:jc w:val="both"/>
        <w:rPr>
          <w:rFonts w:ascii="Calibri" w:hAnsi="Calibri"/>
          <w:lang w:val="en-US"/>
        </w:rPr>
      </w:pPr>
      <w:r>
        <w:t xml:space="preserve">On top of above agreements, </w:t>
      </w:r>
      <w:r w:rsidR="00E5455C">
        <w:t>RAN2 discussed indication of UL HARQ retransmission scheme i</w:t>
      </w:r>
      <w:r w:rsidR="003E1364">
        <w:t xml:space="preserve">n the email discussion, </w:t>
      </w:r>
      <w:r w:rsidR="00E5455C">
        <w:t xml:space="preserve">while </w:t>
      </w:r>
      <w:r w:rsidR="006965F7">
        <w:t>there is no agreeable proposal</w:t>
      </w:r>
      <w:r w:rsidR="00E5455C">
        <w:t>. C</w:t>
      </w:r>
      <w:r w:rsidR="00922103">
        <w:t xml:space="preserve">ompanies are </w:t>
      </w:r>
      <w:r w:rsidR="009A54B1">
        <w:t xml:space="preserve">invited </w:t>
      </w:r>
      <w:r w:rsidR="00922103">
        <w:t>to address the following aspects via contribution to RAN2#115e:</w:t>
      </w:r>
    </w:p>
    <w:p w14:paraId="61504184" w14:textId="77777777" w:rsidR="00922103" w:rsidRPr="00B51032" w:rsidRDefault="00922103" w:rsidP="006D3F96">
      <w:pPr>
        <w:pStyle w:val="ListParagraph"/>
        <w:numPr>
          <w:ilvl w:val="0"/>
          <w:numId w:val="10"/>
        </w:numPr>
        <w:spacing w:after="0" w:line="240" w:lineRule="auto"/>
        <w:jc w:val="both"/>
        <w:rPr>
          <w:rFonts w:ascii="Times New Roman" w:hAnsi="Times New Roman"/>
          <w:sz w:val="20"/>
          <w:szCs w:val="20"/>
        </w:rPr>
      </w:pPr>
      <w:r w:rsidRPr="00B51032">
        <w:rPr>
          <w:rFonts w:ascii="Times New Roman" w:hAnsi="Times New Roman"/>
          <w:sz w:val="20"/>
          <w:szCs w:val="20"/>
        </w:rPr>
        <w:lastRenderedPageBreak/>
        <w:t xml:space="preserve">Motivation for semi-statically configuring UL HARQ retransmission state per HARQ </w:t>
      </w:r>
      <w:proofErr w:type="gramStart"/>
      <w:r w:rsidRPr="00B51032">
        <w:rPr>
          <w:rFonts w:ascii="Times New Roman" w:hAnsi="Times New Roman"/>
          <w:sz w:val="20"/>
          <w:szCs w:val="20"/>
        </w:rPr>
        <w:t>process;</w:t>
      </w:r>
      <w:proofErr w:type="gramEnd"/>
    </w:p>
    <w:p w14:paraId="5EEE5EC9" w14:textId="77777777" w:rsidR="00922103" w:rsidRPr="00B51032" w:rsidRDefault="00922103" w:rsidP="006D3F96">
      <w:pPr>
        <w:pStyle w:val="ListParagraph"/>
        <w:numPr>
          <w:ilvl w:val="0"/>
          <w:numId w:val="10"/>
        </w:numPr>
        <w:spacing w:after="0" w:line="240" w:lineRule="auto"/>
        <w:jc w:val="both"/>
        <w:rPr>
          <w:rFonts w:ascii="Times New Roman" w:hAnsi="Times New Roman"/>
          <w:sz w:val="20"/>
          <w:szCs w:val="20"/>
        </w:rPr>
      </w:pPr>
      <w:r w:rsidRPr="00B51032">
        <w:rPr>
          <w:rFonts w:ascii="Times New Roman" w:hAnsi="Times New Roman"/>
          <w:sz w:val="20"/>
          <w:szCs w:val="20"/>
        </w:rPr>
        <w:t xml:space="preserve">Confirmation that regardless of method of indication/configuration, there will always be an option for network to schedule according to any retransmission scheme (i.e. legacy </w:t>
      </w:r>
      <w:proofErr w:type="spellStart"/>
      <w:r w:rsidRPr="00B51032">
        <w:rPr>
          <w:rFonts w:ascii="Times New Roman" w:hAnsi="Times New Roman"/>
          <w:sz w:val="20"/>
          <w:szCs w:val="20"/>
        </w:rPr>
        <w:t>behaviour</w:t>
      </w:r>
      <w:proofErr w:type="spellEnd"/>
      <w:proofErr w:type="gramStart"/>
      <w:r w:rsidRPr="00B51032">
        <w:rPr>
          <w:rFonts w:ascii="Times New Roman" w:hAnsi="Times New Roman"/>
          <w:sz w:val="20"/>
          <w:szCs w:val="20"/>
        </w:rPr>
        <w:t>);</w:t>
      </w:r>
      <w:proofErr w:type="gramEnd"/>
    </w:p>
    <w:p w14:paraId="79B72C31" w14:textId="77777777" w:rsidR="00922103" w:rsidRPr="00B51032" w:rsidRDefault="00922103" w:rsidP="006D3F96">
      <w:pPr>
        <w:pStyle w:val="ListParagraph"/>
        <w:numPr>
          <w:ilvl w:val="0"/>
          <w:numId w:val="10"/>
        </w:numPr>
        <w:spacing w:after="0" w:line="240" w:lineRule="auto"/>
        <w:jc w:val="both"/>
        <w:rPr>
          <w:rFonts w:ascii="Times New Roman" w:hAnsi="Times New Roman"/>
          <w:sz w:val="20"/>
          <w:szCs w:val="20"/>
        </w:rPr>
      </w:pPr>
      <w:r w:rsidRPr="00B51032">
        <w:rPr>
          <w:rFonts w:ascii="Times New Roman" w:hAnsi="Times New Roman"/>
          <w:sz w:val="20"/>
          <w:szCs w:val="20"/>
        </w:rPr>
        <w:t>The number of retransmission scheme options (i.e. whether to distinguish between disabled/blind retransmission/retransmissions based on PUSCH decoding result vs. only enabled/disabled</w:t>
      </w:r>
      <w:proofErr w:type="gramStart"/>
      <w:r w:rsidRPr="00B51032">
        <w:rPr>
          <w:rFonts w:ascii="Times New Roman" w:hAnsi="Times New Roman"/>
          <w:sz w:val="20"/>
          <w:szCs w:val="20"/>
        </w:rPr>
        <w:t>);</w:t>
      </w:r>
      <w:proofErr w:type="gramEnd"/>
    </w:p>
    <w:p w14:paraId="03275894" w14:textId="0E9DD48E" w:rsidR="00922103" w:rsidRPr="00B51032" w:rsidRDefault="00922103" w:rsidP="006D3F96">
      <w:pPr>
        <w:pStyle w:val="ListParagraph"/>
        <w:numPr>
          <w:ilvl w:val="0"/>
          <w:numId w:val="10"/>
        </w:numPr>
        <w:spacing w:after="0" w:line="240" w:lineRule="auto"/>
        <w:jc w:val="both"/>
        <w:rPr>
          <w:rFonts w:ascii="Times New Roman" w:hAnsi="Times New Roman"/>
          <w:sz w:val="20"/>
          <w:szCs w:val="20"/>
        </w:rPr>
      </w:pPr>
      <w:r w:rsidRPr="00B51032">
        <w:rPr>
          <w:rFonts w:ascii="Times New Roman" w:hAnsi="Times New Roman"/>
          <w:sz w:val="20"/>
          <w:szCs w:val="20"/>
        </w:rPr>
        <w:t xml:space="preserve">The expected UE </w:t>
      </w:r>
      <w:r w:rsidR="00E5455C" w:rsidRPr="00B51032">
        <w:rPr>
          <w:rFonts w:ascii="Times New Roman" w:hAnsi="Times New Roman"/>
          <w:sz w:val="20"/>
          <w:szCs w:val="20"/>
        </w:rPr>
        <w:t>behavior</w:t>
      </w:r>
      <w:r w:rsidRPr="00B51032">
        <w:rPr>
          <w:rFonts w:ascii="Times New Roman" w:hAnsi="Times New Roman"/>
          <w:sz w:val="20"/>
          <w:szCs w:val="20"/>
        </w:rPr>
        <w:t xml:space="preserve"> for each retransmission scheme.</w:t>
      </w:r>
    </w:p>
    <w:p w14:paraId="00C67FB4" w14:textId="77777777" w:rsidR="00E83815" w:rsidRPr="00E83815" w:rsidRDefault="00E83815" w:rsidP="005A74A4">
      <w:pPr>
        <w:jc w:val="both"/>
        <w:rPr>
          <w:sz w:val="2"/>
          <w:szCs w:val="2"/>
        </w:rPr>
      </w:pPr>
    </w:p>
    <w:p w14:paraId="0FBC3FF1" w14:textId="37C44CE3" w:rsidR="006965F7" w:rsidRDefault="006965F7" w:rsidP="00E83815">
      <w:pPr>
        <w:jc w:val="both"/>
        <w:rPr>
          <w:kern w:val="2"/>
          <w:lang w:val="en-US"/>
        </w:rPr>
      </w:pPr>
      <w:r>
        <w:t>Furthermore, o</w:t>
      </w:r>
      <w:r w:rsidRPr="53DD5233">
        <w:rPr>
          <w:lang w:val="en-US"/>
        </w:rPr>
        <w:t xml:space="preserve">n UL scheduling enhancements </w:t>
      </w:r>
      <w:r w:rsidR="00F518ED">
        <w:rPr>
          <w:lang w:val="en-US"/>
        </w:rPr>
        <w:t xml:space="preserve">aspect </w:t>
      </w:r>
      <w:r w:rsidRPr="53DD5233">
        <w:rPr>
          <w:lang w:val="en-US"/>
        </w:rPr>
        <w:t xml:space="preserve">for NTN, some agreements were made </w:t>
      </w:r>
      <w:r w:rsidR="00E5455C" w:rsidRPr="53DD5233">
        <w:rPr>
          <w:lang w:val="en-US"/>
        </w:rPr>
        <w:t>in RAN2#111e</w:t>
      </w:r>
      <w:r w:rsidR="006B68CB" w:rsidRPr="53DD5233">
        <w:rPr>
          <w:lang w:val="en-US"/>
        </w:rPr>
        <w:t xml:space="preserve"> and RAN2#113e</w:t>
      </w:r>
      <w:r w:rsidR="00E5455C" w:rsidRPr="53DD5233">
        <w:rPr>
          <w:lang w:val="en-US"/>
        </w:rPr>
        <w:t xml:space="preserve"> meeting</w:t>
      </w:r>
      <w:r w:rsidR="006B68CB" w:rsidRPr="53DD5233">
        <w:rPr>
          <w:lang w:val="en-US"/>
        </w:rPr>
        <w:t xml:space="preserve"> to further study BSR over 2-step RACH</w:t>
      </w:r>
      <w:r w:rsidRPr="53DD5233">
        <w:rPr>
          <w:lang w:val="en-US"/>
        </w:rPr>
        <w:t>.</w:t>
      </w:r>
      <w:r w:rsidR="005A74A4" w:rsidRPr="005A74A4">
        <w:rPr>
          <w:lang w:val="en-US"/>
        </w:rPr>
        <w:t xml:space="preserve"> </w:t>
      </w:r>
      <w:r w:rsidR="005A74A4" w:rsidRPr="53DD5233">
        <w:rPr>
          <w:lang w:val="en-US"/>
        </w:rPr>
        <w:t xml:space="preserve">It was agreed that both 2-step RACH and configured grant can be configured to NTN UE at the same time.  However, for a UE configured with both CG and 2-step RACH, how the UE sends BSR is still open. There is no consensus on the BSR reporting resources co-existence, and how UE should select the proper BSR resource. </w:t>
      </w:r>
    </w:p>
    <w:p w14:paraId="43EDAAD0" w14:textId="77777777" w:rsidR="006965F7" w:rsidRPr="006B68CB" w:rsidRDefault="006965F7" w:rsidP="006965F7">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6B68CB">
        <w:rPr>
          <w:rFonts w:ascii="Times New Roman" w:hAnsi="Times New Roman"/>
        </w:rPr>
        <w:t>Agreements via email - from offline 107:</w:t>
      </w:r>
    </w:p>
    <w:p w14:paraId="0FBEC921" w14:textId="3ABD111F" w:rsidR="006965F7" w:rsidRPr="006B68CB" w:rsidRDefault="006965F7" w:rsidP="006965F7">
      <w:pPr>
        <w:pStyle w:val="Doc-text2"/>
        <w:numPr>
          <w:ilvl w:val="0"/>
          <w:numId w:val="18"/>
        </w:numPr>
        <w:pBdr>
          <w:top w:val="single" w:sz="4" w:space="1" w:color="auto"/>
          <w:left w:val="single" w:sz="4" w:space="4" w:color="auto"/>
          <w:bottom w:val="single" w:sz="4" w:space="1" w:color="auto"/>
          <w:right w:val="single" w:sz="4" w:space="4" w:color="auto"/>
        </w:pBdr>
        <w:rPr>
          <w:rStyle w:val="Strong"/>
          <w:rFonts w:ascii="Times New Roman" w:hAnsi="Times New Roman"/>
          <w:b w:val="0"/>
          <w:bCs w:val="0"/>
        </w:rPr>
      </w:pPr>
      <w:r w:rsidRPr="0049767A">
        <w:rPr>
          <w:rFonts w:ascii="Times New Roman" w:hAnsi="Times New Roman"/>
        </w:rPr>
        <w:t xml:space="preserve">At least the following methods to enhance UL scheduling are further studied in NTN: </w:t>
      </w:r>
      <w:r w:rsidRPr="0049767A">
        <w:rPr>
          <w:rFonts w:ascii="Times New Roman" w:hAnsi="Times New Roman"/>
          <w:b/>
          <w:bCs/>
        </w:rPr>
        <w:t>configured grant</w:t>
      </w:r>
      <w:r w:rsidRPr="0049767A">
        <w:rPr>
          <w:rFonts w:ascii="Times New Roman" w:hAnsi="Times New Roman"/>
        </w:rPr>
        <w:t xml:space="preserve"> and </w:t>
      </w:r>
      <w:r w:rsidRPr="0049767A">
        <w:rPr>
          <w:rFonts w:ascii="Times New Roman" w:hAnsi="Times New Roman"/>
          <w:b/>
          <w:bCs/>
        </w:rPr>
        <w:t>BSR over 2-step RACH</w:t>
      </w:r>
      <w:r w:rsidRPr="006B68CB">
        <w:rPr>
          <w:rFonts w:ascii="Times New Roman" w:hAnsi="Times New Roman"/>
          <w:b/>
          <w:bCs/>
        </w:rPr>
        <w:t xml:space="preserve">. </w:t>
      </w:r>
      <w:r w:rsidRPr="006B68CB">
        <w:rPr>
          <w:rStyle w:val="Strong"/>
          <w:rFonts w:ascii="Times New Roman" w:hAnsi="Times New Roman"/>
          <w:b w:val="0"/>
        </w:rPr>
        <w:t>(other</w:t>
      </w:r>
      <w:r w:rsidRPr="006B68CB">
        <w:rPr>
          <w:rStyle w:val="Strong"/>
          <w:rFonts w:ascii="Times New Roman" w:hAnsi="Times New Roman"/>
          <w:b w:val="0"/>
          <w:bCs w:val="0"/>
        </w:rPr>
        <w:t xml:space="preserve"> solutions to enhance UL scheduling are not precluded)</w:t>
      </w:r>
    </w:p>
    <w:p w14:paraId="4BFAA4A3" w14:textId="77777777" w:rsidR="006B68CB" w:rsidRDefault="006B68CB" w:rsidP="006B68CB">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02469EC5" w14:textId="4B4FB5B4" w:rsidR="006B68CB" w:rsidRDefault="006B68CB" w:rsidP="006B68CB">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w:t>
      </w:r>
    </w:p>
    <w:p w14:paraId="68850BCC" w14:textId="6F2AC75F" w:rsidR="006B68CB" w:rsidRPr="0049767A" w:rsidRDefault="006B68CB" w:rsidP="006B68C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B68CB">
        <w:rPr>
          <w:rFonts w:ascii="Times New Roman" w:hAnsi="Times New Roman"/>
        </w:rPr>
        <w:t>4.    UE in NTN can have both 2-step RACH and configured grant configurations at the same time.</w:t>
      </w:r>
    </w:p>
    <w:p w14:paraId="66BC63E2" w14:textId="77777777" w:rsidR="005A74A4" w:rsidRPr="005A74A4" w:rsidRDefault="005A74A4" w:rsidP="006D3F96">
      <w:pPr>
        <w:jc w:val="both"/>
        <w:rPr>
          <w:kern w:val="2"/>
          <w:sz w:val="2"/>
          <w:szCs w:val="2"/>
          <w:lang w:val="en-US"/>
        </w:rPr>
      </w:pPr>
    </w:p>
    <w:p w14:paraId="177DD426" w14:textId="6D3678A6" w:rsidR="00922103" w:rsidRPr="006965F7" w:rsidRDefault="00922103" w:rsidP="00922103">
      <w:pPr>
        <w:rPr>
          <w:kern w:val="2"/>
          <w:lang w:val="en-US"/>
        </w:rPr>
      </w:pPr>
      <w:r w:rsidRPr="53DD5233">
        <w:rPr>
          <w:kern w:val="2"/>
        </w:rPr>
        <w:t>In this contribution, we continue  to discuss the signalling on UL retransmission schemes</w:t>
      </w:r>
      <w:r w:rsidR="1EA608A7" w:rsidRPr="53DD5233">
        <w:rPr>
          <w:kern w:val="2"/>
        </w:rPr>
        <w:t>,</w:t>
      </w:r>
      <w:r w:rsidR="007D0C72">
        <w:rPr>
          <w:kern w:val="2"/>
        </w:rPr>
        <w:t xml:space="preserve"> </w:t>
      </w:r>
      <w:r w:rsidRPr="53DD5233">
        <w:rPr>
          <w:kern w:val="2"/>
        </w:rPr>
        <w:t>LCP and DRX impact caused by different UL retransmission scheme</w:t>
      </w:r>
      <w:r w:rsidR="006965F7">
        <w:t xml:space="preserve">, </w:t>
      </w:r>
      <w:r w:rsidR="007D0C72">
        <w:t xml:space="preserve">and </w:t>
      </w:r>
      <w:r w:rsidR="006965F7" w:rsidRPr="53DD5233">
        <w:rPr>
          <w:lang w:val="en-US"/>
        </w:rPr>
        <w:t>the UL scheduling enhancement focusing on BSR reporting in NTN.</w:t>
      </w:r>
    </w:p>
    <w:p w14:paraId="4F547731" w14:textId="7D3BD828" w:rsidR="00A209D6" w:rsidRPr="006E13D1" w:rsidRDefault="00A209D6" w:rsidP="00B7538C">
      <w:pPr>
        <w:pStyle w:val="Heading1"/>
      </w:pPr>
      <w:r w:rsidRPr="006E13D1">
        <w:t>2</w:t>
      </w:r>
      <w:r w:rsidRPr="006E13D1">
        <w:tab/>
      </w:r>
      <w:r w:rsidR="00B51032">
        <w:t>Discussion</w:t>
      </w:r>
    </w:p>
    <w:p w14:paraId="6AB3F903" w14:textId="6D17B2F8" w:rsidR="00B51032" w:rsidRPr="006E13D1" w:rsidRDefault="00B7538C" w:rsidP="00B51032">
      <w:pPr>
        <w:pStyle w:val="Heading2"/>
      </w:pPr>
      <w:r>
        <w:t>2</w:t>
      </w:r>
      <w:r w:rsidR="00A209D6" w:rsidRPr="006E13D1">
        <w:t>.1</w:t>
      </w:r>
      <w:r w:rsidR="00A209D6" w:rsidRPr="006E13D1">
        <w:tab/>
      </w:r>
      <w:r w:rsidR="00B51032">
        <w:t>UL s</w:t>
      </w:r>
      <w:r w:rsidR="00B51032" w:rsidRPr="005F0924">
        <w:t xml:space="preserve">cheduling strategy </w:t>
      </w:r>
      <w:r w:rsidR="00B51032">
        <w:t>per HARQ process</w:t>
      </w:r>
    </w:p>
    <w:p w14:paraId="5D17D13F" w14:textId="5DBF6AA5" w:rsidR="00B51032" w:rsidRDefault="00B51032" w:rsidP="00B51032">
      <w:pPr>
        <w:jc w:val="both"/>
      </w:pPr>
      <w:r>
        <w:t>As agreed in RAN2#113bis-e meeting</w:t>
      </w:r>
      <w:r w:rsidRPr="00D35ABD">
        <w:rPr>
          <w:lang w:eastAsia="en-GB"/>
        </w:rPr>
        <w:t xml:space="preserve">, </w:t>
      </w:r>
      <w:r>
        <w:rPr>
          <w:lang w:eastAsia="zh-CN"/>
        </w:rPr>
        <w:t xml:space="preserve">it is NW </w:t>
      </w:r>
      <w:r w:rsidRPr="0011244B">
        <w:t>schedul</w:t>
      </w:r>
      <w:r>
        <w:t xml:space="preserve">ing strategy to schedule </w:t>
      </w:r>
      <w:r w:rsidRPr="0011244B">
        <w:t xml:space="preserve">the UE using one or a combination of scheduling </w:t>
      </w:r>
      <w:r>
        <w:t>strategies</w:t>
      </w:r>
      <w:r w:rsidRPr="0011244B">
        <w:t xml:space="preserve">, such as </w:t>
      </w:r>
    </w:p>
    <w:p w14:paraId="75C341C3" w14:textId="77777777" w:rsidR="00B51032" w:rsidRPr="0011244B" w:rsidRDefault="00B51032" w:rsidP="00B51032">
      <w:pPr>
        <w:pStyle w:val="ListParagraph"/>
        <w:numPr>
          <w:ilvl w:val="0"/>
          <w:numId w:val="11"/>
        </w:numPr>
        <w:jc w:val="both"/>
        <w:rPr>
          <w:rFonts w:ascii="Times New Roman" w:hAnsi="Times New Roman"/>
          <w:sz w:val="20"/>
          <w:szCs w:val="20"/>
        </w:rPr>
      </w:pPr>
      <w:r w:rsidRPr="0011244B">
        <w:rPr>
          <w:rFonts w:ascii="Times New Roman" w:hAnsi="Times New Roman"/>
          <w:sz w:val="20"/>
          <w:szCs w:val="20"/>
        </w:rPr>
        <w:t xml:space="preserve">without HARQ retransmissions, or </w:t>
      </w:r>
    </w:p>
    <w:p w14:paraId="5EBEDAE9" w14:textId="77777777" w:rsidR="00B51032" w:rsidRPr="0011244B" w:rsidRDefault="00B51032" w:rsidP="00B51032">
      <w:pPr>
        <w:pStyle w:val="ListParagraph"/>
        <w:numPr>
          <w:ilvl w:val="0"/>
          <w:numId w:val="11"/>
        </w:numPr>
        <w:jc w:val="both"/>
        <w:rPr>
          <w:rFonts w:ascii="Times New Roman" w:hAnsi="Times New Roman"/>
          <w:sz w:val="20"/>
          <w:szCs w:val="20"/>
        </w:rPr>
      </w:pPr>
      <w:r w:rsidRPr="0011244B">
        <w:rPr>
          <w:rFonts w:ascii="Times New Roman" w:hAnsi="Times New Roman"/>
          <w:sz w:val="20"/>
          <w:szCs w:val="20"/>
        </w:rPr>
        <w:t xml:space="preserve">with blind retransmissions, or </w:t>
      </w:r>
    </w:p>
    <w:p w14:paraId="5AE10D43" w14:textId="77777777" w:rsidR="00B51032" w:rsidRPr="0011244B" w:rsidRDefault="00B51032" w:rsidP="00B51032">
      <w:pPr>
        <w:pStyle w:val="ListParagraph"/>
        <w:numPr>
          <w:ilvl w:val="0"/>
          <w:numId w:val="11"/>
        </w:numPr>
        <w:jc w:val="both"/>
        <w:rPr>
          <w:rFonts w:ascii="Times New Roman" w:eastAsia="宋体" w:hAnsi="Times New Roman"/>
          <w:sz w:val="18"/>
          <w:szCs w:val="18"/>
          <w:lang w:val="en-GB"/>
        </w:rPr>
      </w:pPr>
      <w:r w:rsidRPr="0011244B">
        <w:rPr>
          <w:rFonts w:ascii="Times New Roman" w:hAnsi="Times New Roman"/>
          <w:sz w:val="20"/>
          <w:szCs w:val="20"/>
        </w:rPr>
        <w:t>with HARQ retransmissions based on UL decoding result</w:t>
      </w:r>
    </w:p>
    <w:p w14:paraId="06C69D68" w14:textId="77777777" w:rsidR="00B51032" w:rsidRDefault="00B51032" w:rsidP="00B51032">
      <w:pPr>
        <w:jc w:val="both"/>
        <w:rPr>
          <w:lang w:eastAsia="x-none"/>
        </w:rPr>
      </w:pPr>
      <w:r>
        <w:rPr>
          <w:lang w:eastAsia="x-none"/>
        </w:rPr>
        <w:t>T</w:t>
      </w:r>
      <w:r w:rsidRPr="00D35ABD">
        <w:rPr>
          <w:lang w:eastAsia="x-none"/>
        </w:rPr>
        <w:t xml:space="preserve">here is one further issue that whether a combination of scheduling strategies is supported for each HARQ process or only one scheduling strategy is supported for each HARQ process.  </w:t>
      </w:r>
    </w:p>
    <w:p w14:paraId="3FF629AA" w14:textId="5DA29CC9" w:rsidR="00B51032" w:rsidRPr="00581F90" w:rsidRDefault="00B51032" w:rsidP="00B51032">
      <w:pPr>
        <w:jc w:val="both"/>
        <w:rPr>
          <w:lang w:eastAsia="x-none"/>
        </w:rPr>
      </w:pPr>
      <w:r>
        <w:rPr>
          <w:lang w:eastAsia="x-none"/>
        </w:rPr>
        <w:t xml:space="preserve">RAN2 </w:t>
      </w:r>
      <w:r w:rsidR="005F0862">
        <w:rPr>
          <w:lang w:eastAsia="x-none"/>
        </w:rPr>
        <w:t>agreed</w:t>
      </w:r>
      <w:r>
        <w:rPr>
          <w:lang w:eastAsia="x-none"/>
        </w:rPr>
        <w:t xml:space="preserve"> </w:t>
      </w:r>
      <w:r w:rsidRPr="00581F90">
        <w:rPr>
          <w:lang w:eastAsia="x-none"/>
        </w:rPr>
        <w:t xml:space="preserve">the </w:t>
      </w:r>
      <w:proofErr w:type="spellStart"/>
      <w:r w:rsidRPr="0011244B">
        <w:rPr>
          <w:i/>
          <w:iCs/>
          <w:lang w:eastAsia="x-none"/>
        </w:rPr>
        <w:t>drx</w:t>
      </w:r>
      <w:proofErr w:type="spellEnd"/>
      <w:r w:rsidRPr="0011244B">
        <w:rPr>
          <w:i/>
          <w:iCs/>
          <w:lang w:eastAsia="x-none"/>
        </w:rPr>
        <w:t>-HARQ-RTT-</w:t>
      </w:r>
      <w:proofErr w:type="spellStart"/>
      <w:r w:rsidRPr="0011244B">
        <w:rPr>
          <w:i/>
          <w:iCs/>
          <w:lang w:eastAsia="x-none"/>
        </w:rPr>
        <w:t>TimerUL</w:t>
      </w:r>
      <w:proofErr w:type="spellEnd"/>
      <w:r w:rsidRPr="00581F90">
        <w:rPr>
          <w:lang w:eastAsia="x-none"/>
        </w:rPr>
        <w:t xml:space="preserve"> is configured per UE DRX group and the behaviour can be configured </w:t>
      </w:r>
      <w:r w:rsidRPr="0011244B">
        <w:rPr>
          <w:b/>
          <w:bCs/>
          <w:lang w:eastAsia="x-none"/>
        </w:rPr>
        <w:t>per HARQ process</w:t>
      </w:r>
      <w:r>
        <w:rPr>
          <w:lang w:eastAsia="x-none"/>
        </w:rPr>
        <w:t xml:space="preserve"> to </w:t>
      </w:r>
      <w:r w:rsidRPr="00B96504">
        <w:t>ensure the UE is monitoring PDCCH at the optimal time for each of the various NW scheduling strategies</w:t>
      </w:r>
      <w:r w:rsidRPr="00B96504">
        <w:rPr>
          <w:lang w:eastAsia="x-none"/>
        </w:rPr>
        <w:t xml:space="preserve">. </w:t>
      </w:r>
      <w:r w:rsidRPr="00581F90">
        <w:rPr>
          <w:lang w:eastAsia="x-none"/>
        </w:rPr>
        <w:t xml:space="preserve">Due to DRX behaviour can be different for different retransmission </w:t>
      </w:r>
      <w:r>
        <w:rPr>
          <w:lang w:eastAsia="x-none"/>
        </w:rPr>
        <w:t>strategy,</w:t>
      </w:r>
      <w:r w:rsidRPr="00581F90">
        <w:rPr>
          <w:lang w:eastAsia="x-none"/>
        </w:rPr>
        <w:t xml:space="preserve"> </w:t>
      </w:r>
      <w:r>
        <w:rPr>
          <w:lang w:eastAsia="x-none"/>
        </w:rPr>
        <w:t>i</w:t>
      </w:r>
      <w:r w:rsidRPr="00581F90">
        <w:rPr>
          <w:lang w:eastAsia="x-none"/>
        </w:rPr>
        <w:t xml:space="preserve">f a combination of scheduling strategies for each HARQ process is supported, one unified solution with </w:t>
      </w:r>
      <w:r>
        <w:rPr>
          <w:lang w:eastAsia="x-none"/>
        </w:rPr>
        <w:t xml:space="preserve">parameters </w:t>
      </w:r>
      <w:r w:rsidRPr="00581F90">
        <w:rPr>
          <w:lang w:eastAsia="x-none"/>
        </w:rPr>
        <w:t xml:space="preserve">value covering the worst case should be used per HARQ process which will relax the PDCCH monitoring and consume more </w:t>
      </w:r>
      <w:r w:rsidR="000A21F9">
        <w:rPr>
          <w:lang w:eastAsia="x-none"/>
        </w:rPr>
        <w:t xml:space="preserve">UE </w:t>
      </w:r>
      <w:r w:rsidRPr="00581F90">
        <w:rPr>
          <w:lang w:eastAsia="x-none"/>
        </w:rPr>
        <w:t xml:space="preserve">power. </w:t>
      </w:r>
    </w:p>
    <w:p w14:paraId="61A92E1B" w14:textId="10BC2E2C" w:rsidR="00B51032" w:rsidRPr="00517898" w:rsidRDefault="00B51032" w:rsidP="00B51032">
      <w:pPr>
        <w:jc w:val="both"/>
        <w:rPr>
          <w:bCs/>
          <w:lang w:val="en-US" w:eastAsia="zh-CN"/>
        </w:rPr>
      </w:pPr>
      <w:r w:rsidRPr="00AA3C5E">
        <w:rPr>
          <w:b/>
          <w:bCs/>
          <w:lang w:eastAsia="x-none"/>
        </w:rPr>
        <w:t>Observation</w:t>
      </w:r>
      <w:r>
        <w:rPr>
          <w:b/>
          <w:bCs/>
          <w:lang w:eastAsia="x-none"/>
        </w:rPr>
        <w:t xml:space="preserve"> 1</w:t>
      </w:r>
      <w:r w:rsidRPr="00AA3C5E">
        <w:rPr>
          <w:b/>
          <w:bCs/>
          <w:lang w:eastAsia="x-none"/>
        </w:rPr>
        <w:t xml:space="preserve">: </w:t>
      </w:r>
      <w:r>
        <w:rPr>
          <w:b/>
          <w:bCs/>
          <w:lang w:eastAsia="x-none"/>
        </w:rPr>
        <w:t>If</w:t>
      </w:r>
      <w:r w:rsidRPr="00AA3C5E">
        <w:rPr>
          <w:b/>
          <w:bCs/>
          <w:lang w:eastAsia="x-none"/>
        </w:rPr>
        <w:t xml:space="preserve"> a combination of scheduling strategies </w:t>
      </w:r>
      <w:r>
        <w:rPr>
          <w:b/>
          <w:bCs/>
          <w:lang w:eastAsia="x-none"/>
        </w:rPr>
        <w:t xml:space="preserve">used </w:t>
      </w:r>
      <w:r w:rsidRPr="00AA3C5E">
        <w:rPr>
          <w:b/>
          <w:bCs/>
          <w:lang w:eastAsia="x-none"/>
        </w:rPr>
        <w:t xml:space="preserve">for </w:t>
      </w:r>
      <w:r>
        <w:rPr>
          <w:b/>
          <w:bCs/>
          <w:lang w:eastAsia="x-none"/>
        </w:rPr>
        <w:t>one</w:t>
      </w:r>
      <w:r w:rsidRPr="00AA3C5E">
        <w:rPr>
          <w:b/>
          <w:bCs/>
          <w:lang w:eastAsia="x-none"/>
        </w:rPr>
        <w:t xml:space="preserve"> HARQ process</w:t>
      </w:r>
      <w:r>
        <w:rPr>
          <w:b/>
          <w:bCs/>
          <w:lang w:eastAsia="x-none"/>
        </w:rPr>
        <w:t>, it</w:t>
      </w:r>
      <w:r w:rsidRPr="00AA3C5E">
        <w:rPr>
          <w:b/>
          <w:bCs/>
          <w:lang w:eastAsia="x-none"/>
        </w:rPr>
        <w:t xml:space="preserve"> </w:t>
      </w:r>
      <w:r w:rsidRPr="00AA3C5E">
        <w:rPr>
          <w:rFonts w:hint="eastAsia"/>
          <w:b/>
          <w:bCs/>
          <w:lang w:eastAsia="x-none"/>
        </w:rPr>
        <w:t>will</w:t>
      </w:r>
      <w:r w:rsidRPr="00AA3C5E">
        <w:rPr>
          <w:b/>
          <w:bCs/>
          <w:lang w:eastAsia="x-none"/>
        </w:rPr>
        <w:t xml:space="preserve"> bring the restriction  on DRX timer</w:t>
      </w:r>
      <w:r>
        <w:rPr>
          <w:b/>
          <w:bCs/>
          <w:lang w:eastAsia="x-none"/>
        </w:rPr>
        <w:t xml:space="preserve"> setting</w:t>
      </w:r>
      <w:r w:rsidRPr="00AA3C5E">
        <w:rPr>
          <w:b/>
          <w:bCs/>
          <w:lang w:eastAsia="x-none"/>
        </w:rPr>
        <w:t xml:space="preserve"> and cause more </w:t>
      </w:r>
      <w:r w:rsidR="000A21F9">
        <w:rPr>
          <w:b/>
          <w:bCs/>
          <w:lang w:eastAsia="x-none"/>
        </w:rPr>
        <w:t xml:space="preserve">UE </w:t>
      </w:r>
      <w:r w:rsidRPr="00AA3C5E">
        <w:rPr>
          <w:b/>
          <w:bCs/>
          <w:lang w:eastAsia="x-none"/>
        </w:rPr>
        <w:t>power consumption.</w:t>
      </w:r>
    </w:p>
    <w:p w14:paraId="325AA95C" w14:textId="77777777" w:rsidR="00B51032" w:rsidRDefault="00B51032" w:rsidP="00B51032">
      <w:pPr>
        <w:jc w:val="both"/>
        <w:rPr>
          <w:lang w:eastAsia="x-none"/>
        </w:rPr>
      </w:pPr>
      <w:r>
        <w:rPr>
          <w:lang w:eastAsia="x-none"/>
        </w:rPr>
        <w:t>In</w:t>
      </w:r>
      <w:r w:rsidRPr="00D35ABD">
        <w:rPr>
          <w:lang w:eastAsia="x-none"/>
        </w:rPr>
        <w:t xml:space="preserve"> TS 38.214 Clause 6.1, </w:t>
      </w:r>
      <w:r>
        <w:rPr>
          <w:lang w:eastAsia="x-none"/>
        </w:rPr>
        <w:t xml:space="preserve">RAN1 defined: </w:t>
      </w:r>
    </w:p>
    <w:p w14:paraId="5B20094F" w14:textId="77777777" w:rsidR="00B51032" w:rsidRPr="00B96504" w:rsidRDefault="00B51032" w:rsidP="00B51032">
      <w:pPr>
        <w:ind w:left="284"/>
        <w:jc w:val="both"/>
        <w:rPr>
          <w:i/>
          <w:iCs/>
          <w:lang w:eastAsia="x-none"/>
        </w:rPr>
      </w:pPr>
      <w:r w:rsidRPr="00B96504">
        <w:rPr>
          <w:i/>
          <w:iCs/>
          <w:lang w:eastAsia="x-none"/>
        </w:rPr>
        <w:t>“The UE is not expected to be scheduled to transmit another PUSCH by DCI format 0_0 or 0_1 scrambled by C-RNTI or MCS-C-RNTI for a given HARQ process until after the end of the expected transmission of the last PUSCH for that HARQ process.</w:t>
      </w:r>
      <w:r w:rsidRPr="00B96504">
        <w:rPr>
          <w:i/>
          <w:iCs/>
          <w:lang w:val="x-none" w:eastAsia="x-none"/>
        </w:rPr>
        <w:t>”</w:t>
      </w:r>
    </w:p>
    <w:p w14:paraId="08EB4AF4" w14:textId="5C517BBE" w:rsidR="00B51032" w:rsidRDefault="00B51032" w:rsidP="00B51032">
      <w:pPr>
        <w:jc w:val="both"/>
        <w:rPr>
          <w:lang w:eastAsia="x-none"/>
        </w:rPr>
      </w:pPr>
      <w:r>
        <w:rPr>
          <w:lang w:eastAsia="x-none"/>
        </w:rPr>
        <w:t>RAN1 concluded in RAN1#</w:t>
      </w:r>
      <w:r>
        <w:rPr>
          <w:lang w:val="en-US"/>
        </w:rPr>
        <w:t>104-e</w:t>
      </w:r>
      <w:r>
        <w:rPr>
          <w:lang w:eastAsia="x-none"/>
        </w:rPr>
        <w:t xml:space="preserve"> meeting that, on </w:t>
      </w:r>
      <w:r w:rsidRPr="00024A98">
        <w:rPr>
          <w:lang w:eastAsia="x-none"/>
        </w:rPr>
        <w:t>the scheduling of the same HARQ process</w:t>
      </w:r>
      <w:r>
        <w:rPr>
          <w:lang w:eastAsia="x-none"/>
        </w:rPr>
        <w:t>, t</w:t>
      </w:r>
      <w:r w:rsidRPr="00D35ABD">
        <w:rPr>
          <w:rFonts w:eastAsia="Times New Roman"/>
          <w:lang w:eastAsia="ko-KR"/>
        </w:rPr>
        <w:t xml:space="preserve">he common understanding is the DCI is expected to be received after the end of the last PUSCH. </w:t>
      </w:r>
      <w:r>
        <w:rPr>
          <w:rFonts w:eastAsia="Times New Roman"/>
          <w:lang w:eastAsia="ko-KR"/>
        </w:rPr>
        <w:t xml:space="preserve">Considering at least one slot </w:t>
      </w:r>
      <w:r>
        <w:rPr>
          <w:lang w:eastAsia="ko-KR"/>
        </w:rPr>
        <w:t>may</w:t>
      </w:r>
      <w:r>
        <w:rPr>
          <w:rFonts w:eastAsia="Times New Roman"/>
          <w:lang w:eastAsia="ko-KR"/>
        </w:rPr>
        <w:t xml:space="preserve"> elapse before same HARQ processes reuse, </w:t>
      </w:r>
      <w:r w:rsidRPr="00D35ABD">
        <w:rPr>
          <w:rFonts w:cs="Arial"/>
        </w:rPr>
        <w:t>two HARQ processes</w:t>
      </w:r>
      <w:r>
        <w:rPr>
          <w:rFonts w:cs="Arial"/>
        </w:rPr>
        <w:t xml:space="preserve"> (e.g. HARQ processes without retransmission)</w:t>
      </w:r>
      <w:r w:rsidRPr="00D35ABD">
        <w:rPr>
          <w:rFonts w:cs="Arial"/>
        </w:rPr>
        <w:t xml:space="preserve"> </w:t>
      </w:r>
      <w:r>
        <w:rPr>
          <w:rFonts w:cs="Arial"/>
        </w:rPr>
        <w:t>can be reserved for each UE</w:t>
      </w:r>
      <w:r w:rsidRPr="00D35ABD">
        <w:rPr>
          <w:rFonts w:cs="Arial"/>
        </w:rPr>
        <w:t xml:space="preserve"> to continuously schedule</w:t>
      </w:r>
      <w:r>
        <w:rPr>
          <w:rFonts w:cs="Arial"/>
        </w:rPr>
        <w:t xml:space="preserve"> UE without HARQ stalling</w:t>
      </w:r>
      <w:r w:rsidRPr="00D35ABD">
        <w:rPr>
          <w:rFonts w:cs="Arial"/>
        </w:rPr>
        <w:t xml:space="preserve">. </w:t>
      </w:r>
      <w:r w:rsidRPr="00D35ABD">
        <w:rPr>
          <w:lang w:eastAsia="x-none"/>
        </w:rPr>
        <w:t xml:space="preserve">Since 32 HARQ processes are agreed to be supported in NTN, </w:t>
      </w:r>
      <w:r>
        <w:rPr>
          <w:lang w:eastAsia="x-none"/>
        </w:rPr>
        <w:t xml:space="preserve">two HARQ processes reserved for HARQ retransmission disabling will not bring much restriction on the scheduling flexibility as </w:t>
      </w:r>
      <w:r w:rsidRPr="00D35ABD">
        <w:rPr>
          <w:lang w:eastAsia="x-none"/>
        </w:rPr>
        <w:t>the remaining HARQ process can be used for retransmission based on the decoding results</w:t>
      </w:r>
      <w:r>
        <w:rPr>
          <w:lang w:eastAsia="x-none"/>
        </w:rPr>
        <w:t xml:space="preserve"> or blind retransmissions</w:t>
      </w:r>
      <w:r w:rsidRPr="00D35ABD">
        <w:rPr>
          <w:lang w:eastAsia="x-none"/>
        </w:rPr>
        <w:t xml:space="preserve">. </w:t>
      </w:r>
      <w:r>
        <w:rPr>
          <w:lang w:eastAsia="x-none"/>
        </w:rPr>
        <w:t>We understand it is NW implementation to decide the scheduling strategy for each scheduling occasion, while it seems there is no strong motivation to mix different retransmission scheme for one HARQ process.</w:t>
      </w:r>
    </w:p>
    <w:p w14:paraId="45A71FD3" w14:textId="5DAC8C09" w:rsidR="00B51032" w:rsidRDefault="00B51032" w:rsidP="00B51032">
      <w:pPr>
        <w:pStyle w:val="CommentText"/>
        <w:rPr>
          <w:b/>
          <w:bCs/>
          <w:lang w:eastAsia="x-none"/>
        </w:rPr>
      </w:pPr>
      <w:r w:rsidRPr="00FE6BCE">
        <w:rPr>
          <w:b/>
          <w:bCs/>
          <w:lang w:eastAsia="x-none"/>
        </w:rPr>
        <w:lastRenderedPageBreak/>
        <w:t xml:space="preserve">Observation </w:t>
      </w:r>
      <w:r>
        <w:rPr>
          <w:b/>
          <w:bCs/>
          <w:lang w:eastAsia="x-none"/>
        </w:rPr>
        <w:t>2</w:t>
      </w:r>
      <w:r w:rsidRPr="00FE6BCE">
        <w:rPr>
          <w:b/>
          <w:bCs/>
          <w:lang w:eastAsia="x-none"/>
        </w:rPr>
        <w:t>: It is NW implementation to decide one or a combination of scheduling strategies can be used for one HARQ process.</w:t>
      </w:r>
      <w:r>
        <w:rPr>
          <w:b/>
          <w:bCs/>
          <w:lang w:eastAsia="x-none"/>
        </w:rPr>
        <w:t xml:space="preserve"> O</w:t>
      </w:r>
      <w:r w:rsidRPr="00517898">
        <w:rPr>
          <w:b/>
          <w:bCs/>
          <w:lang w:eastAsia="x-none"/>
        </w:rPr>
        <w:t xml:space="preserve">ne scheduling strategy </w:t>
      </w:r>
      <w:r>
        <w:rPr>
          <w:b/>
          <w:bCs/>
          <w:lang w:eastAsia="x-none"/>
        </w:rPr>
        <w:t>used</w:t>
      </w:r>
      <w:r w:rsidRPr="00517898">
        <w:rPr>
          <w:b/>
          <w:bCs/>
          <w:lang w:eastAsia="x-none"/>
        </w:rPr>
        <w:t xml:space="preserve"> for </w:t>
      </w:r>
      <w:r>
        <w:rPr>
          <w:b/>
          <w:bCs/>
          <w:lang w:eastAsia="x-none"/>
        </w:rPr>
        <w:t>one</w:t>
      </w:r>
      <w:r w:rsidRPr="00517898">
        <w:rPr>
          <w:b/>
          <w:bCs/>
          <w:lang w:eastAsia="x-none"/>
        </w:rPr>
        <w:t xml:space="preserve"> HARQ process</w:t>
      </w:r>
      <w:r>
        <w:rPr>
          <w:b/>
          <w:bCs/>
          <w:lang w:eastAsia="x-none"/>
        </w:rPr>
        <w:t xml:space="preserve"> is feasible without</w:t>
      </w:r>
      <w:r w:rsidRPr="00517898">
        <w:rPr>
          <w:b/>
          <w:bCs/>
          <w:lang w:eastAsia="x-none"/>
        </w:rPr>
        <w:t xml:space="preserve"> </w:t>
      </w:r>
      <w:r>
        <w:rPr>
          <w:b/>
          <w:bCs/>
          <w:lang w:eastAsia="x-none"/>
        </w:rPr>
        <w:t xml:space="preserve">real </w:t>
      </w:r>
      <w:r w:rsidRPr="00517898">
        <w:rPr>
          <w:b/>
          <w:bCs/>
          <w:lang w:eastAsia="x-none"/>
        </w:rPr>
        <w:t>restriction</w:t>
      </w:r>
      <w:r>
        <w:rPr>
          <w:b/>
          <w:bCs/>
          <w:lang w:eastAsia="x-none"/>
        </w:rPr>
        <w:t>s</w:t>
      </w:r>
      <w:r w:rsidRPr="00517898">
        <w:rPr>
          <w:b/>
          <w:bCs/>
          <w:lang w:eastAsia="x-none"/>
        </w:rPr>
        <w:t xml:space="preserve"> on </w:t>
      </w:r>
      <w:r>
        <w:rPr>
          <w:b/>
          <w:bCs/>
          <w:lang w:eastAsia="x-none"/>
        </w:rPr>
        <w:t>NW</w:t>
      </w:r>
      <w:r w:rsidRPr="00517898">
        <w:rPr>
          <w:b/>
          <w:bCs/>
          <w:lang w:eastAsia="x-none"/>
        </w:rPr>
        <w:t xml:space="preserve"> scheduling flexibility.</w:t>
      </w:r>
    </w:p>
    <w:p w14:paraId="71AF53AA" w14:textId="742FEAC7" w:rsidR="005F0862" w:rsidRDefault="00A97C0D" w:rsidP="005F0862">
      <w:pPr>
        <w:jc w:val="both"/>
        <w:rPr>
          <w:rFonts w:cs="Arial" w:hint="eastAsia"/>
        </w:rPr>
      </w:pPr>
      <w:r>
        <w:rPr>
          <w:lang w:eastAsia="x-none"/>
        </w:rPr>
        <w:t>For</w:t>
      </w:r>
      <w:r w:rsidR="005F0862" w:rsidRPr="00D35ABD">
        <w:rPr>
          <w:lang w:eastAsia="x-none"/>
        </w:rPr>
        <w:t xml:space="preserve"> DL, </w:t>
      </w:r>
      <w:r w:rsidR="00004285">
        <w:rPr>
          <w:lang w:eastAsia="x-none"/>
        </w:rPr>
        <w:t xml:space="preserve">RAN2 agreed </w:t>
      </w:r>
      <w:r w:rsidR="005F0862" w:rsidRPr="00D35ABD">
        <w:rPr>
          <w:lang w:eastAsia="x-none"/>
        </w:rPr>
        <w:t xml:space="preserve">HARQ process can be configured with HARQ feedback enabled/disabled via RRC in a semi-static manner, and the </w:t>
      </w:r>
      <w:proofErr w:type="spellStart"/>
      <w:r w:rsidR="005F0862" w:rsidRPr="00D35ABD">
        <w:rPr>
          <w:lang w:eastAsia="x-none"/>
        </w:rPr>
        <w:t>gNB</w:t>
      </w:r>
      <w:proofErr w:type="spellEnd"/>
      <w:r w:rsidR="005F0862" w:rsidRPr="00D35ABD">
        <w:rPr>
          <w:lang w:eastAsia="x-none"/>
        </w:rPr>
        <w:t xml:space="preserve"> can determine the retransmission scheme in scheduling and indicate to the UE via HARQ process ID in DCI.</w:t>
      </w:r>
      <w:r w:rsidR="005F0862" w:rsidRPr="00D35ABD">
        <w:rPr>
          <w:rFonts w:cs="Arial"/>
        </w:rPr>
        <w:t xml:space="preserve"> </w:t>
      </w:r>
      <w:r w:rsidR="005F0862">
        <w:rPr>
          <w:rFonts w:cs="Arial"/>
        </w:rPr>
        <w:t xml:space="preserve">Similarly, </w:t>
      </w:r>
      <w:r w:rsidR="005F0862" w:rsidRPr="00D35ABD">
        <w:rPr>
          <w:rFonts w:cs="Arial"/>
        </w:rPr>
        <w:t xml:space="preserve">for </w:t>
      </w:r>
      <w:r w:rsidR="005F0862">
        <w:rPr>
          <w:rFonts w:cs="Arial"/>
        </w:rPr>
        <w:t>UL</w:t>
      </w:r>
      <w:r w:rsidR="005F0862" w:rsidRPr="00D35ABD">
        <w:rPr>
          <w:rFonts w:cs="Arial"/>
        </w:rPr>
        <w:t>, each HARQ process can be configured one HARQ retransmission scheme</w:t>
      </w:r>
      <w:r w:rsidR="00930CC2">
        <w:rPr>
          <w:rFonts w:cs="Arial"/>
        </w:rPr>
        <w:t xml:space="preserve"> based on analysis </w:t>
      </w:r>
      <w:r w:rsidR="00687C32">
        <w:rPr>
          <w:rFonts w:cs="Arial"/>
        </w:rPr>
        <w:t>above</w:t>
      </w:r>
      <w:r w:rsidR="00687C32" w:rsidRPr="00D35ABD">
        <w:rPr>
          <w:rFonts w:cs="Arial"/>
        </w:rPr>
        <w:t>.</w:t>
      </w:r>
      <w:r w:rsidR="00687C32">
        <w:rPr>
          <w:rFonts w:cs="Arial"/>
        </w:rPr>
        <w:t xml:space="preserve"> If</w:t>
      </w:r>
      <w:r w:rsidR="00930CC2">
        <w:rPr>
          <w:rFonts w:cs="Arial"/>
        </w:rPr>
        <w:t xml:space="preserve"> </w:t>
      </w:r>
      <w:r w:rsidR="005F0862" w:rsidRPr="004A7311">
        <w:rPr>
          <w:rFonts w:cs="Arial"/>
        </w:rPr>
        <w:t xml:space="preserve">only one scheduling strategy is supported for each HARQ </w:t>
      </w:r>
      <w:r w:rsidR="005F0862" w:rsidRPr="00F624DA">
        <w:rPr>
          <w:rFonts w:cs="Arial"/>
        </w:rPr>
        <w:t>process</w:t>
      </w:r>
      <w:r w:rsidR="00930CC2">
        <w:rPr>
          <w:rFonts w:cs="Arial"/>
        </w:rPr>
        <w:t xml:space="preserve">, </w:t>
      </w:r>
      <w:r w:rsidR="00930CC2" w:rsidRPr="00D35ABD">
        <w:rPr>
          <w:lang w:eastAsia="x-none"/>
        </w:rPr>
        <w:t>semi-static</w:t>
      </w:r>
      <w:r w:rsidR="00930CC2">
        <w:rPr>
          <w:rFonts w:cs="Arial"/>
        </w:rPr>
        <w:t xml:space="preserve"> signalling via RRC configuration is enough. </w:t>
      </w:r>
    </w:p>
    <w:p w14:paraId="377CA96F" w14:textId="77777777" w:rsidR="00B51032" w:rsidRPr="004A7311" w:rsidRDefault="00B51032" w:rsidP="00B51032">
      <w:pPr>
        <w:pStyle w:val="CommentText"/>
        <w:rPr>
          <w:b/>
          <w:bCs/>
          <w:lang w:eastAsia="x-none"/>
        </w:rPr>
      </w:pPr>
      <w:r>
        <w:rPr>
          <w:b/>
          <w:bCs/>
          <w:lang w:eastAsia="x-none"/>
        </w:rPr>
        <w:t>Proposal 1:</w:t>
      </w:r>
      <w:r w:rsidRPr="00291505">
        <w:rPr>
          <w:b/>
          <w:bCs/>
          <w:lang w:eastAsia="x-none"/>
        </w:rPr>
        <w:t xml:space="preserve"> </w:t>
      </w:r>
      <w:r w:rsidRPr="004A7311">
        <w:rPr>
          <w:b/>
          <w:bCs/>
          <w:lang w:eastAsia="x-none"/>
        </w:rPr>
        <w:t xml:space="preserve">The UL HARQ retransmission scheme is semi-statically configured per HARQ process via RRC to support one  </w:t>
      </w:r>
      <w:r w:rsidRPr="00517898">
        <w:rPr>
          <w:b/>
          <w:bCs/>
          <w:lang w:eastAsia="x-none"/>
        </w:rPr>
        <w:t xml:space="preserve">scheduling strategy </w:t>
      </w:r>
      <w:r>
        <w:rPr>
          <w:b/>
          <w:bCs/>
          <w:lang w:eastAsia="x-none"/>
        </w:rPr>
        <w:t>used</w:t>
      </w:r>
      <w:r w:rsidRPr="00517898">
        <w:rPr>
          <w:b/>
          <w:bCs/>
          <w:lang w:eastAsia="x-none"/>
        </w:rPr>
        <w:t xml:space="preserve"> for </w:t>
      </w:r>
      <w:r>
        <w:rPr>
          <w:b/>
          <w:bCs/>
          <w:lang w:eastAsia="x-none"/>
        </w:rPr>
        <w:t>one</w:t>
      </w:r>
      <w:r w:rsidRPr="00517898">
        <w:rPr>
          <w:b/>
          <w:bCs/>
          <w:lang w:eastAsia="x-none"/>
        </w:rPr>
        <w:t xml:space="preserve"> HARQ process</w:t>
      </w:r>
      <w:r>
        <w:rPr>
          <w:b/>
          <w:bCs/>
          <w:lang w:eastAsia="x-none"/>
        </w:rPr>
        <w:t>.</w:t>
      </w:r>
    </w:p>
    <w:p w14:paraId="5DF16A43" w14:textId="7A56988B" w:rsidR="00B51032" w:rsidRPr="006E13D1" w:rsidRDefault="00B7538C" w:rsidP="00B51032">
      <w:pPr>
        <w:pStyle w:val="Heading2"/>
      </w:pPr>
      <w:r>
        <w:t>2</w:t>
      </w:r>
      <w:r w:rsidR="00A209D6" w:rsidRPr="006E13D1">
        <w:t>.2</w:t>
      </w:r>
      <w:r w:rsidR="00A209D6" w:rsidRPr="006E13D1">
        <w:tab/>
      </w:r>
      <w:r w:rsidR="00B51032" w:rsidRPr="00CD732F">
        <w:t xml:space="preserve">LCP </w:t>
      </w:r>
      <w:r w:rsidR="00B51032">
        <w:t>i</w:t>
      </w:r>
      <w:r w:rsidR="00B51032" w:rsidRPr="00CD732F">
        <w:t xml:space="preserve">mpact caused </w:t>
      </w:r>
      <w:r w:rsidR="00B51032">
        <w:t>by different</w:t>
      </w:r>
      <w:r w:rsidR="00B51032" w:rsidRPr="00CD732F">
        <w:t xml:space="preserve"> HARQ UL retransmission</w:t>
      </w:r>
      <w:r w:rsidR="00B51032">
        <w:t xml:space="preserve"> scheme </w:t>
      </w:r>
    </w:p>
    <w:p w14:paraId="0EE90CC2" w14:textId="77777777" w:rsidR="00B51032" w:rsidRDefault="00B51032" w:rsidP="00B51032">
      <w:pPr>
        <w:jc w:val="both"/>
        <w:rPr>
          <w:rFonts w:cs="Arial"/>
          <w:color w:val="000000" w:themeColor="text1"/>
          <w:lang w:eastAsia="zh-CN"/>
        </w:rPr>
      </w:pPr>
      <w:r>
        <w:rPr>
          <w:rFonts w:cs="Arial"/>
          <w:color w:val="000000" w:themeColor="text1"/>
          <w:lang w:eastAsia="zh-CN"/>
        </w:rPr>
        <w:t>The agreed scheduling strategies in NTN can achieve different QoS in terms of reliability and latency at the cost of different resource. For example:</w:t>
      </w:r>
    </w:p>
    <w:p w14:paraId="1D9B19CA" w14:textId="77777777" w:rsidR="00B51032" w:rsidRDefault="00B51032" w:rsidP="00B51032">
      <w:pPr>
        <w:jc w:val="both"/>
        <w:rPr>
          <w:rFonts w:cs="Arial"/>
          <w:color w:val="000000" w:themeColor="text1"/>
          <w:lang w:eastAsia="zh-CN"/>
        </w:rPr>
      </w:pPr>
      <w:r>
        <w:rPr>
          <w:rFonts w:cs="Arial"/>
          <w:color w:val="000000" w:themeColor="text1"/>
          <w:lang w:eastAsia="zh-CN"/>
        </w:rPr>
        <w:t xml:space="preserve">Scheduling the UE with </w:t>
      </w:r>
      <w:r w:rsidRPr="00643DED">
        <w:rPr>
          <w:rFonts w:cs="Arial"/>
          <w:color w:val="000000" w:themeColor="text1"/>
        </w:rPr>
        <w:t>HARQ retransmissions based on UL decoding result</w:t>
      </w:r>
      <w:r>
        <w:rPr>
          <w:rFonts w:cs="Arial"/>
          <w:color w:val="000000" w:themeColor="text1"/>
        </w:rPr>
        <w:t xml:space="preserve"> will only allocate the resources for retransmission when the decoding fails</w:t>
      </w:r>
      <w:r>
        <w:rPr>
          <w:rFonts w:cs="Arial" w:hint="eastAsia"/>
          <w:color w:val="000000" w:themeColor="text1"/>
          <w:lang w:eastAsia="zh-CN"/>
        </w:rPr>
        <w:t>.</w:t>
      </w:r>
      <w:r>
        <w:rPr>
          <w:rFonts w:cs="Arial"/>
          <w:color w:val="000000" w:themeColor="text1"/>
          <w:lang w:eastAsia="zh-CN"/>
        </w:rPr>
        <w:t xml:space="preserve"> Multiple retransmissions may be scheduled to achieve the target BLER. The advantage of this strategy is that the retransmission is an on-demand scheduling which will be used only if previous transmission failed. It can save system resources, but at the cost of long latency especially</w:t>
      </w:r>
      <w:r w:rsidRPr="59D64C0F">
        <w:rPr>
          <w:rFonts w:cs="Arial"/>
          <w:color w:val="000000" w:themeColor="text1"/>
        </w:rPr>
        <w:t xml:space="preserve"> for GEO with long </w:t>
      </w:r>
      <w:r>
        <w:rPr>
          <w:rFonts w:cs="Arial"/>
          <w:color w:val="000000" w:themeColor="text1"/>
        </w:rPr>
        <w:t>RTT</w:t>
      </w:r>
      <w:r>
        <w:rPr>
          <w:rFonts w:cs="Arial"/>
          <w:color w:val="000000" w:themeColor="text1"/>
          <w:lang w:eastAsia="zh-CN"/>
        </w:rPr>
        <w:t>.</w:t>
      </w:r>
    </w:p>
    <w:p w14:paraId="62390D68" w14:textId="77777777" w:rsidR="00B51032" w:rsidRPr="00862B18" w:rsidRDefault="00B51032" w:rsidP="00B51032">
      <w:pPr>
        <w:pStyle w:val="CommentText"/>
        <w:jc w:val="both"/>
        <w:rPr>
          <w:b/>
          <w:bCs/>
          <w:lang w:eastAsia="x-none"/>
        </w:rPr>
      </w:pPr>
      <w:r w:rsidRPr="00862B18">
        <w:rPr>
          <w:b/>
          <w:bCs/>
          <w:lang w:eastAsia="x-none"/>
        </w:rPr>
        <w:t>Observation</w:t>
      </w:r>
      <w:r>
        <w:rPr>
          <w:b/>
          <w:bCs/>
          <w:lang w:eastAsia="x-none"/>
        </w:rPr>
        <w:t xml:space="preserve"> </w:t>
      </w:r>
      <w:r w:rsidRPr="00862B18">
        <w:rPr>
          <w:b/>
          <w:bCs/>
          <w:lang w:eastAsia="x-none"/>
        </w:rPr>
        <w:t xml:space="preserve">3: Scheduling </w:t>
      </w:r>
      <w:r>
        <w:rPr>
          <w:b/>
          <w:bCs/>
          <w:lang w:eastAsia="x-none"/>
        </w:rPr>
        <w:t xml:space="preserve">the UE </w:t>
      </w:r>
      <w:r w:rsidRPr="00862B18">
        <w:rPr>
          <w:b/>
          <w:bCs/>
          <w:lang w:eastAsia="x-none"/>
        </w:rPr>
        <w:t xml:space="preserve">with HARQ retransmissions based on UL decoding result </w:t>
      </w:r>
      <w:r>
        <w:rPr>
          <w:b/>
          <w:bCs/>
          <w:lang w:eastAsia="x-none"/>
        </w:rPr>
        <w:t>enable</w:t>
      </w:r>
      <w:r w:rsidRPr="00862B18">
        <w:rPr>
          <w:b/>
          <w:bCs/>
          <w:lang w:eastAsia="x-none"/>
        </w:rPr>
        <w:t xml:space="preserve"> the on</w:t>
      </w:r>
      <w:r>
        <w:rPr>
          <w:b/>
          <w:bCs/>
          <w:lang w:eastAsia="x-none"/>
        </w:rPr>
        <w:t>-</w:t>
      </w:r>
      <w:r w:rsidRPr="00862B18">
        <w:rPr>
          <w:b/>
          <w:bCs/>
          <w:lang w:eastAsia="x-none"/>
        </w:rPr>
        <w:t xml:space="preserve">demand </w:t>
      </w:r>
      <w:r>
        <w:rPr>
          <w:b/>
          <w:bCs/>
          <w:lang w:eastAsia="x-none"/>
        </w:rPr>
        <w:t>retransmissions resource allocation to achieve target BLER,</w:t>
      </w:r>
      <w:r w:rsidRPr="00862B18">
        <w:rPr>
          <w:b/>
          <w:bCs/>
          <w:lang w:eastAsia="x-none"/>
        </w:rPr>
        <w:t xml:space="preserve"> but </w:t>
      </w:r>
      <w:r>
        <w:rPr>
          <w:b/>
          <w:bCs/>
          <w:lang w:eastAsia="x-none"/>
        </w:rPr>
        <w:t>at</w:t>
      </w:r>
      <w:r w:rsidRPr="00862B18">
        <w:rPr>
          <w:b/>
          <w:bCs/>
          <w:lang w:eastAsia="x-none"/>
        </w:rPr>
        <w:t xml:space="preserve"> the cost of high latency.</w:t>
      </w:r>
    </w:p>
    <w:p w14:paraId="41C4435F" w14:textId="77777777" w:rsidR="00B51032" w:rsidRDefault="00B51032" w:rsidP="00B51032">
      <w:pPr>
        <w:jc w:val="both"/>
        <w:rPr>
          <w:rFonts w:cs="Arial"/>
          <w:color w:val="000000" w:themeColor="text1"/>
        </w:rPr>
      </w:pPr>
      <w:r>
        <w:rPr>
          <w:rFonts w:cs="Arial"/>
          <w:color w:val="000000" w:themeColor="text1"/>
        </w:rPr>
        <w:t xml:space="preserve">Scheduling the UE with </w:t>
      </w:r>
      <w:r w:rsidRPr="59D64C0F">
        <w:rPr>
          <w:rFonts w:cs="Arial"/>
          <w:color w:val="000000" w:themeColor="text1"/>
        </w:rPr>
        <w:t>the blind retransmission</w:t>
      </w:r>
      <w:r>
        <w:rPr>
          <w:rFonts w:cs="Arial"/>
          <w:color w:val="000000" w:themeColor="text1"/>
        </w:rPr>
        <w:t xml:space="preserve"> will </w:t>
      </w:r>
      <w:r>
        <w:t>not</w:t>
      </w:r>
      <w:r w:rsidRPr="00802874">
        <w:t xml:space="preserve"> rely on </w:t>
      </w:r>
      <w:proofErr w:type="spellStart"/>
      <w:r w:rsidRPr="00802874">
        <w:t>gNB</w:t>
      </w:r>
      <w:proofErr w:type="spellEnd"/>
      <w:r w:rsidRPr="00802874">
        <w:t xml:space="preserve"> decoding result</w:t>
      </w:r>
      <w:r>
        <w:rPr>
          <w:rFonts w:cs="Arial"/>
          <w:color w:val="000000" w:themeColor="text1"/>
        </w:rPr>
        <w:t xml:space="preserve">, the </w:t>
      </w:r>
      <w:proofErr w:type="spellStart"/>
      <w:r>
        <w:rPr>
          <w:rFonts w:cs="Arial"/>
          <w:color w:val="000000" w:themeColor="text1"/>
        </w:rPr>
        <w:t>gNB</w:t>
      </w:r>
      <w:proofErr w:type="spellEnd"/>
      <w:r>
        <w:rPr>
          <w:rFonts w:cs="Arial"/>
          <w:color w:val="000000" w:themeColor="text1"/>
        </w:rPr>
        <w:t xml:space="preserve"> can allocate the resources for multiple retransmissions before</w:t>
      </w:r>
      <w:r w:rsidRPr="59D64C0F">
        <w:rPr>
          <w:rFonts w:cs="Arial"/>
          <w:color w:val="000000" w:themeColor="text1"/>
        </w:rPr>
        <w:t xml:space="preserve"> decoding no matter the decoding fails or not. </w:t>
      </w:r>
      <w:r>
        <w:rPr>
          <w:rFonts w:cs="Arial"/>
          <w:color w:val="000000" w:themeColor="text1"/>
        </w:rPr>
        <w:t xml:space="preserve"> This</w:t>
      </w:r>
      <w:r w:rsidRPr="00C61700">
        <w:rPr>
          <w:rFonts w:cs="Arial"/>
          <w:color w:val="000000" w:themeColor="text1"/>
          <w:lang w:eastAsia="zh-CN"/>
        </w:rPr>
        <w:t xml:space="preserve"> </w:t>
      </w:r>
      <w:r>
        <w:rPr>
          <w:rFonts w:cs="Arial"/>
          <w:color w:val="000000" w:themeColor="text1"/>
          <w:lang w:eastAsia="zh-CN"/>
        </w:rPr>
        <w:t>strategy</w:t>
      </w:r>
      <w:r>
        <w:rPr>
          <w:rFonts w:cs="Arial"/>
          <w:color w:val="000000" w:themeColor="text1"/>
        </w:rPr>
        <w:t xml:space="preserve"> can achieve the target BLER with low latency but at the cost of extra useless retransmissions in following scheduling occasions which may be a waste of system </w:t>
      </w:r>
      <w:r w:rsidRPr="59D64C0F">
        <w:rPr>
          <w:rFonts w:cs="Arial"/>
          <w:color w:val="000000" w:themeColor="text1"/>
        </w:rPr>
        <w:t>time-frequency resources</w:t>
      </w:r>
      <w:r>
        <w:rPr>
          <w:rFonts w:cs="Arial"/>
          <w:color w:val="000000" w:themeColor="text1"/>
        </w:rPr>
        <w:t xml:space="preserve"> since all the retransmissions are blindly scheduled.</w:t>
      </w:r>
    </w:p>
    <w:p w14:paraId="21595F44" w14:textId="77777777" w:rsidR="00B51032" w:rsidRDefault="00B51032" w:rsidP="00B51032">
      <w:pPr>
        <w:pStyle w:val="CommentText"/>
        <w:jc w:val="both"/>
        <w:rPr>
          <w:b/>
          <w:bCs/>
          <w:lang w:eastAsia="x-none"/>
        </w:rPr>
      </w:pPr>
      <w:r w:rsidRPr="00F5212E">
        <w:rPr>
          <w:b/>
          <w:bCs/>
          <w:lang w:eastAsia="x-none"/>
        </w:rPr>
        <w:t>Observation</w:t>
      </w:r>
      <w:r>
        <w:rPr>
          <w:b/>
          <w:bCs/>
          <w:lang w:eastAsia="x-none"/>
        </w:rPr>
        <w:t xml:space="preserve"> 4</w:t>
      </w:r>
      <w:r w:rsidRPr="00F5212E">
        <w:rPr>
          <w:b/>
          <w:bCs/>
          <w:lang w:eastAsia="x-none"/>
        </w:rPr>
        <w:t>: Scheduling</w:t>
      </w:r>
      <w:r>
        <w:rPr>
          <w:b/>
          <w:bCs/>
          <w:lang w:eastAsia="x-none"/>
        </w:rPr>
        <w:t xml:space="preserve"> UE</w:t>
      </w:r>
      <w:r w:rsidRPr="00D62A5D">
        <w:rPr>
          <w:b/>
          <w:bCs/>
          <w:lang w:eastAsia="x-none"/>
        </w:rPr>
        <w:t xml:space="preserve"> with blind retransmissions</w:t>
      </w:r>
      <w:r>
        <w:rPr>
          <w:b/>
          <w:bCs/>
          <w:lang w:eastAsia="x-none"/>
        </w:rPr>
        <w:t xml:space="preserve"> </w:t>
      </w:r>
      <w:r w:rsidRPr="00F5212E">
        <w:rPr>
          <w:b/>
          <w:bCs/>
          <w:lang w:eastAsia="x-none"/>
        </w:rPr>
        <w:t xml:space="preserve">can achieve the target BLER with </w:t>
      </w:r>
      <w:r>
        <w:rPr>
          <w:b/>
          <w:bCs/>
          <w:lang w:eastAsia="x-none"/>
        </w:rPr>
        <w:t xml:space="preserve">low latency, </w:t>
      </w:r>
      <w:r w:rsidRPr="00F5212E">
        <w:rPr>
          <w:b/>
          <w:bCs/>
          <w:lang w:eastAsia="x-none"/>
        </w:rPr>
        <w:t xml:space="preserve">but at the cost of </w:t>
      </w:r>
      <w:r>
        <w:rPr>
          <w:b/>
          <w:bCs/>
          <w:lang w:eastAsia="x-none"/>
        </w:rPr>
        <w:t xml:space="preserve">system time-frequency resource waste for </w:t>
      </w:r>
      <w:r w:rsidRPr="00C6069A">
        <w:rPr>
          <w:b/>
          <w:bCs/>
          <w:lang w:eastAsia="x-none"/>
        </w:rPr>
        <w:t>extra useless retransmissions</w:t>
      </w:r>
      <w:r w:rsidRPr="00D62A5D">
        <w:rPr>
          <w:b/>
          <w:bCs/>
          <w:lang w:eastAsia="x-none"/>
        </w:rPr>
        <w:t>.</w:t>
      </w:r>
    </w:p>
    <w:p w14:paraId="7CA87FAD" w14:textId="0F435EEB" w:rsidR="00B51032" w:rsidRDefault="00B51032" w:rsidP="00B51032">
      <w:pPr>
        <w:jc w:val="both"/>
        <w:rPr>
          <w:rFonts w:cs="Arial"/>
          <w:color w:val="000000" w:themeColor="text1"/>
        </w:rPr>
      </w:pPr>
      <w:r>
        <w:rPr>
          <w:rFonts w:cs="Arial" w:hint="eastAsia"/>
          <w:color w:val="000000" w:themeColor="text1"/>
          <w:lang w:eastAsia="zh-CN"/>
        </w:rPr>
        <w:t>For</w:t>
      </w:r>
      <w:r>
        <w:rPr>
          <w:rFonts w:cs="Arial"/>
          <w:color w:val="000000" w:themeColor="text1"/>
        </w:rPr>
        <w:t xml:space="preserve"> the case of HARQ process with no HARQ retransmission, to achieve the target BLER, </w:t>
      </w:r>
      <w:r w:rsidRPr="001A16A5">
        <w:rPr>
          <w:rFonts w:cs="Arial"/>
          <w:color w:val="000000" w:themeColor="text1"/>
        </w:rPr>
        <w:t xml:space="preserve">more robust </w:t>
      </w:r>
      <w:r w:rsidRPr="59D64C0F">
        <w:rPr>
          <w:rFonts w:cs="Arial"/>
          <w:color w:val="000000" w:themeColor="text1"/>
        </w:rPr>
        <w:t>initial transmission with conservative parameter setting such as low MCS and high transmission power is needed</w:t>
      </w:r>
      <w:r>
        <w:rPr>
          <w:rFonts w:cs="Arial"/>
          <w:color w:val="000000" w:themeColor="text1"/>
        </w:rPr>
        <w:t>. This</w:t>
      </w:r>
      <w:r w:rsidRPr="00C61700">
        <w:rPr>
          <w:rFonts w:cs="Arial"/>
          <w:color w:val="000000" w:themeColor="text1"/>
          <w:lang w:eastAsia="zh-CN"/>
        </w:rPr>
        <w:t xml:space="preserve"> </w:t>
      </w:r>
      <w:r>
        <w:rPr>
          <w:rFonts w:cs="Arial"/>
          <w:color w:val="000000" w:themeColor="text1"/>
          <w:lang w:eastAsia="zh-CN"/>
        </w:rPr>
        <w:t>strategy</w:t>
      </w:r>
      <w:r>
        <w:rPr>
          <w:rFonts w:cs="Arial"/>
          <w:color w:val="000000" w:themeColor="text1"/>
        </w:rPr>
        <w:t xml:space="preserve"> can achieve the target BLER with low latency but </w:t>
      </w:r>
      <w:r>
        <w:rPr>
          <w:rFonts w:cs="Arial"/>
          <w:color w:val="000000" w:themeColor="text1"/>
          <w:lang w:eastAsia="zh-CN"/>
        </w:rPr>
        <w:t>at</w:t>
      </w:r>
      <w:r>
        <w:rPr>
          <w:rFonts w:cs="Arial"/>
          <w:color w:val="000000" w:themeColor="text1"/>
        </w:rPr>
        <w:t xml:space="preserve"> the cost of</w:t>
      </w:r>
      <w:r w:rsidRPr="00862B18">
        <w:rPr>
          <w:rFonts w:cs="Arial"/>
          <w:color w:val="000000" w:themeColor="text1"/>
        </w:rPr>
        <w:t xml:space="preserve"> </w:t>
      </w:r>
      <w:r>
        <w:rPr>
          <w:rFonts w:cs="Arial"/>
          <w:color w:val="000000" w:themeColor="text1"/>
        </w:rPr>
        <w:t xml:space="preserve">low spectrum efficiency (e.g. a waste of UE’s </w:t>
      </w:r>
      <w:r w:rsidRPr="59D64C0F">
        <w:rPr>
          <w:rFonts w:cs="Arial"/>
          <w:color w:val="000000" w:themeColor="text1"/>
        </w:rPr>
        <w:t>power/coding resources</w:t>
      </w:r>
      <w:r>
        <w:rPr>
          <w:rFonts w:cs="Arial"/>
          <w:color w:val="000000" w:themeColor="text1"/>
        </w:rPr>
        <w:t xml:space="preserve">). </w:t>
      </w:r>
      <w:r w:rsidR="00D406E5">
        <w:rPr>
          <w:rFonts w:cs="Arial"/>
          <w:color w:val="000000" w:themeColor="text1"/>
        </w:rPr>
        <w:t>Alternatively</w:t>
      </w:r>
      <w:r>
        <w:rPr>
          <w:rFonts w:cs="Arial"/>
          <w:color w:val="000000" w:themeColor="text1"/>
        </w:rPr>
        <w:t xml:space="preserve">, low latency can only be achieved </w:t>
      </w:r>
      <w:r w:rsidR="004D6D34">
        <w:rPr>
          <w:rFonts w:cs="Arial"/>
          <w:color w:val="000000" w:themeColor="text1"/>
        </w:rPr>
        <w:t xml:space="preserve">(e.g. </w:t>
      </w:r>
      <w:r>
        <w:rPr>
          <w:rFonts w:cs="Arial"/>
          <w:color w:val="000000" w:themeColor="text1"/>
        </w:rPr>
        <w:t>without RL</w:t>
      </w:r>
      <w:r>
        <w:rPr>
          <w:rFonts w:cs="Arial" w:hint="eastAsia"/>
          <w:color w:val="000000" w:themeColor="text1"/>
          <w:lang w:eastAsia="zh-CN"/>
        </w:rPr>
        <w:t>C</w:t>
      </w:r>
      <w:r>
        <w:rPr>
          <w:rFonts w:cs="Arial"/>
          <w:color w:val="000000" w:themeColor="text1"/>
        </w:rPr>
        <w:t xml:space="preserve"> </w:t>
      </w:r>
      <w:r>
        <w:rPr>
          <w:rFonts w:cs="Arial" w:hint="eastAsia"/>
          <w:color w:val="000000" w:themeColor="text1"/>
          <w:lang w:eastAsia="zh-CN"/>
        </w:rPr>
        <w:t>retransmissio</w:t>
      </w:r>
      <w:r>
        <w:rPr>
          <w:rFonts w:cs="Arial"/>
          <w:color w:val="000000" w:themeColor="text1"/>
          <w:lang w:eastAsia="zh-CN"/>
        </w:rPr>
        <w:t>n</w:t>
      </w:r>
      <w:r w:rsidR="004D6D34">
        <w:rPr>
          <w:rFonts w:cs="Arial"/>
          <w:color w:val="000000" w:themeColor="text1"/>
          <w:lang w:eastAsia="zh-CN"/>
        </w:rPr>
        <w:t>)</w:t>
      </w:r>
      <w:r>
        <w:rPr>
          <w:rFonts w:cs="Arial"/>
          <w:color w:val="000000" w:themeColor="text1"/>
          <w:lang w:eastAsia="zh-CN"/>
        </w:rPr>
        <w:t xml:space="preserve"> </w:t>
      </w:r>
      <w:r>
        <w:rPr>
          <w:rFonts w:cs="Arial"/>
          <w:color w:val="000000" w:themeColor="text1"/>
        </w:rPr>
        <w:t xml:space="preserve">at the cost of increased error rate. </w:t>
      </w:r>
      <w:r w:rsidR="00D406E5">
        <w:rPr>
          <w:rFonts w:cs="Arial"/>
          <w:color w:val="000000" w:themeColor="text1"/>
        </w:rPr>
        <w:t>Otherwise</w:t>
      </w:r>
      <w:r w:rsidR="00D15710">
        <w:rPr>
          <w:rFonts w:cs="Arial"/>
          <w:color w:val="000000" w:themeColor="text1"/>
        </w:rPr>
        <w:t>,</w:t>
      </w:r>
      <w:r w:rsidR="00D406E5">
        <w:rPr>
          <w:rFonts w:cs="Arial"/>
          <w:color w:val="000000" w:themeColor="text1"/>
        </w:rPr>
        <w:t xml:space="preserve"> since no HARQ retransmission, </w:t>
      </w:r>
      <w:r w:rsidR="003C3FD8">
        <w:t xml:space="preserve">RLC retransmission mechanism </w:t>
      </w:r>
      <w:proofErr w:type="gramStart"/>
      <w:r w:rsidR="003C3FD8">
        <w:t>has to</w:t>
      </w:r>
      <w:proofErr w:type="gramEnd"/>
      <w:r w:rsidR="003C3FD8">
        <w:t xml:space="preserve"> be triggered to recover the data </w:t>
      </w:r>
      <w:r w:rsidR="00A7566B">
        <w:t xml:space="preserve">with high latency </w:t>
      </w:r>
      <w:r w:rsidR="003C3FD8">
        <w:t>which is too costly in terms of latency impact, UE power consumption and network resources</w:t>
      </w:r>
      <w:r w:rsidR="00A7566B">
        <w:t>.</w:t>
      </w:r>
      <w:r w:rsidR="00D15710">
        <w:rPr>
          <w:rFonts w:cs="Arial"/>
          <w:color w:val="000000" w:themeColor="text1"/>
        </w:rPr>
        <w:t xml:space="preserve"> </w:t>
      </w:r>
      <w:r>
        <w:rPr>
          <w:rFonts w:cs="Arial"/>
          <w:color w:val="000000" w:themeColor="text1"/>
        </w:rPr>
        <w:t xml:space="preserve">  </w:t>
      </w:r>
    </w:p>
    <w:p w14:paraId="67371717" w14:textId="00BC9251" w:rsidR="00B51032" w:rsidRDefault="00B51032" w:rsidP="00B51032">
      <w:pPr>
        <w:pStyle w:val="CommentText"/>
        <w:jc w:val="both"/>
        <w:rPr>
          <w:b/>
          <w:bCs/>
          <w:lang w:eastAsia="x-none"/>
        </w:rPr>
      </w:pPr>
      <w:r w:rsidRPr="00F5212E">
        <w:rPr>
          <w:b/>
          <w:bCs/>
          <w:lang w:eastAsia="x-none"/>
        </w:rPr>
        <w:t>Observation</w:t>
      </w:r>
      <w:r>
        <w:rPr>
          <w:b/>
          <w:bCs/>
          <w:lang w:eastAsia="x-none"/>
        </w:rPr>
        <w:t xml:space="preserve"> 5</w:t>
      </w:r>
      <w:r w:rsidRPr="00F5212E">
        <w:rPr>
          <w:b/>
          <w:bCs/>
          <w:lang w:eastAsia="x-none"/>
        </w:rPr>
        <w:t>: Scheduling</w:t>
      </w:r>
      <w:r>
        <w:rPr>
          <w:b/>
          <w:bCs/>
          <w:lang w:eastAsia="x-none"/>
        </w:rPr>
        <w:t xml:space="preserve"> UE</w:t>
      </w:r>
      <w:r w:rsidRPr="00F5212E">
        <w:rPr>
          <w:b/>
          <w:bCs/>
          <w:lang w:eastAsia="x-none"/>
        </w:rPr>
        <w:t xml:space="preserve"> </w:t>
      </w:r>
      <w:r w:rsidRPr="00D62A5D">
        <w:rPr>
          <w:b/>
          <w:bCs/>
          <w:lang w:eastAsia="x-none"/>
        </w:rPr>
        <w:t xml:space="preserve">without HARQ retransmissions </w:t>
      </w:r>
      <w:r w:rsidRPr="00F5212E">
        <w:rPr>
          <w:b/>
          <w:bCs/>
          <w:lang w:eastAsia="x-none"/>
        </w:rPr>
        <w:t xml:space="preserve">can achieve the target BLER with </w:t>
      </w:r>
      <w:r>
        <w:rPr>
          <w:b/>
          <w:bCs/>
          <w:lang w:eastAsia="x-none"/>
        </w:rPr>
        <w:t>low latency</w:t>
      </w:r>
      <w:r w:rsidRPr="00F5212E">
        <w:rPr>
          <w:b/>
          <w:bCs/>
          <w:lang w:eastAsia="x-none"/>
        </w:rPr>
        <w:t xml:space="preserve"> at the cost of </w:t>
      </w:r>
      <w:r w:rsidRPr="00FF26A9">
        <w:rPr>
          <w:b/>
          <w:bCs/>
          <w:lang w:eastAsia="x-none"/>
        </w:rPr>
        <w:t>low spectrum efficiency</w:t>
      </w:r>
      <w:r>
        <w:rPr>
          <w:b/>
          <w:bCs/>
          <w:lang w:eastAsia="x-none"/>
        </w:rPr>
        <w:t>, or alternatively target for low latency at the cost of increased error rate</w:t>
      </w:r>
      <w:r w:rsidR="00B90CDD">
        <w:rPr>
          <w:rFonts w:hint="eastAsia"/>
          <w:b/>
          <w:bCs/>
          <w:lang w:eastAsia="zh-CN"/>
        </w:rPr>
        <w:t>.</w:t>
      </w:r>
      <w:r w:rsidR="00C910F3">
        <w:rPr>
          <w:b/>
          <w:bCs/>
          <w:lang w:eastAsia="x-none"/>
        </w:rPr>
        <w:t xml:space="preserve"> </w:t>
      </w:r>
      <w:r w:rsidR="00BF5112">
        <w:rPr>
          <w:b/>
          <w:bCs/>
          <w:lang w:eastAsia="x-none"/>
        </w:rPr>
        <w:t xml:space="preserve">Otherwise, </w:t>
      </w:r>
      <w:r w:rsidR="001648ED">
        <w:rPr>
          <w:b/>
          <w:bCs/>
          <w:lang w:eastAsia="x-none"/>
        </w:rPr>
        <w:t>it will result in high latency with costly RLC retransmission</w:t>
      </w:r>
      <w:r w:rsidR="00311E6D">
        <w:rPr>
          <w:b/>
          <w:bCs/>
          <w:lang w:eastAsia="x-none"/>
        </w:rPr>
        <w:t>s</w:t>
      </w:r>
      <w:r w:rsidR="001648ED">
        <w:rPr>
          <w:b/>
          <w:bCs/>
          <w:lang w:eastAsia="x-none"/>
        </w:rPr>
        <w:t>.</w:t>
      </w:r>
      <w:r w:rsidR="00A7566B">
        <w:rPr>
          <w:b/>
          <w:bCs/>
          <w:lang w:eastAsia="x-none"/>
        </w:rPr>
        <w:t xml:space="preserve"> </w:t>
      </w:r>
    </w:p>
    <w:p w14:paraId="477DC850" w14:textId="77777777" w:rsidR="00B51032" w:rsidRDefault="00B51032" w:rsidP="00B51032">
      <w:pPr>
        <w:jc w:val="both"/>
        <w:rPr>
          <w:rFonts w:cs="Arial"/>
          <w:color w:val="000000" w:themeColor="text1"/>
        </w:rPr>
      </w:pPr>
      <w:r>
        <w:rPr>
          <w:rFonts w:cs="Arial"/>
          <w:color w:val="000000" w:themeColor="text1"/>
        </w:rPr>
        <w:t xml:space="preserve">In UL, it is </w:t>
      </w:r>
      <w:r w:rsidRPr="002E006F">
        <w:rPr>
          <w:rFonts w:cs="Arial"/>
          <w:color w:val="000000" w:themeColor="text1"/>
        </w:rPr>
        <w:t xml:space="preserve">UE </w:t>
      </w:r>
      <w:r>
        <w:rPr>
          <w:rFonts w:cs="Arial"/>
          <w:color w:val="000000" w:themeColor="text1"/>
        </w:rPr>
        <w:t xml:space="preserve">who </w:t>
      </w:r>
      <w:r w:rsidRPr="002E006F">
        <w:rPr>
          <w:rFonts w:cs="Arial"/>
          <w:color w:val="000000" w:themeColor="text1"/>
        </w:rPr>
        <w:t>multiplex the packet</w:t>
      </w:r>
      <w:r>
        <w:rPr>
          <w:rFonts w:cs="Arial"/>
          <w:color w:val="000000" w:themeColor="text1"/>
        </w:rPr>
        <w:t>s</w:t>
      </w:r>
      <w:r w:rsidRPr="002E006F">
        <w:rPr>
          <w:rFonts w:cs="Arial"/>
          <w:color w:val="000000" w:themeColor="text1"/>
        </w:rPr>
        <w:t xml:space="preserve"> from different service</w:t>
      </w:r>
      <w:r>
        <w:rPr>
          <w:rFonts w:cs="Arial"/>
          <w:color w:val="000000" w:themeColor="text1"/>
        </w:rPr>
        <w:t xml:space="preserve">s </w:t>
      </w:r>
      <w:r w:rsidRPr="002E006F">
        <w:rPr>
          <w:rFonts w:cs="Arial"/>
          <w:color w:val="000000" w:themeColor="text1"/>
        </w:rPr>
        <w:t>(</w:t>
      </w:r>
      <w:r>
        <w:rPr>
          <w:rFonts w:cs="Arial"/>
          <w:color w:val="000000" w:themeColor="text1"/>
        </w:rPr>
        <w:t>LCHs</w:t>
      </w:r>
      <w:r w:rsidRPr="002E006F">
        <w:rPr>
          <w:rFonts w:cs="Arial"/>
          <w:color w:val="000000" w:themeColor="text1"/>
        </w:rPr>
        <w:t>) into one MAC PDU based on LCP</w:t>
      </w:r>
      <w:r>
        <w:rPr>
          <w:rFonts w:cs="Arial"/>
          <w:color w:val="000000" w:themeColor="text1"/>
        </w:rPr>
        <w:t xml:space="preserve"> (</w:t>
      </w:r>
      <w:r w:rsidRPr="002E006F">
        <w:rPr>
          <w:rFonts w:cs="Arial"/>
          <w:color w:val="000000" w:themeColor="text1"/>
        </w:rPr>
        <w:t>Logical Channel Prioritization</w:t>
      </w:r>
      <w:r>
        <w:rPr>
          <w:rFonts w:cs="Arial"/>
          <w:color w:val="000000" w:themeColor="text1"/>
        </w:rPr>
        <w:t>)</w:t>
      </w:r>
      <w:r w:rsidRPr="002E006F">
        <w:rPr>
          <w:rFonts w:cs="Arial"/>
          <w:color w:val="000000" w:themeColor="text1"/>
        </w:rPr>
        <w:t xml:space="preserve"> procedure.</w:t>
      </w:r>
      <w:r>
        <w:rPr>
          <w:rFonts w:cs="Arial"/>
          <w:color w:val="000000" w:themeColor="text1"/>
        </w:rPr>
        <w:t xml:space="preserve"> </w:t>
      </w:r>
      <w:r w:rsidRPr="00A51E82">
        <w:rPr>
          <w:rFonts w:cs="Arial"/>
          <w:color w:val="000000" w:themeColor="text1"/>
        </w:rPr>
        <w:t>Different services may exist in one NTN UE with different bearer/logical channel.</w:t>
      </w:r>
    </w:p>
    <w:p w14:paraId="3F7A81AD" w14:textId="70BEFBF8" w:rsidR="00B51032" w:rsidRDefault="00B51032" w:rsidP="00B51032">
      <w:pPr>
        <w:jc w:val="both"/>
        <w:rPr>
          <w:rFonts w:cs="Arial"/>
          <w:color w:val="000000" w:themeColor="text1"/>
        </w:rPr>
      </w:pPr>
      <w:r>
        <w:rPr>
          <w:rFonts w:cs="Arial"/>
          <w:color w:val="000000" w:themeColor="text1"/>
        </w:rPr>
        <w:t xml:space="preserve">If NW scheduling </w:t>
      </w:r>
      <w:r w:rsidRPr="00A34EE8">
        <w:rPr>
          <w:rFonts w:cs="Arial"/>
          <w:color w:val="000000" w:themeColor="text1"/>
        </w:rPr>
        <w:t xml:space="preserve">the UE using </w:t>
      </w:r>
      <w:r>
        <w:rPr>
          <w:rFonts w:cs="Arial"/>
          <w:color w:val="000000" w:themeColor="text1"/>
        </w:rPr>
        <w:t xml:space="preserve">three </w:t>
      </w:r>
      <w:r w:rsidRPr="00A34EE8">
        <w:rPr>
          <w:rFonts w:cs="Arial"/>
          <w:color w:val="000000" w:themeColor="text1"/>
        </w:rPr>
        <w:t>scheduling strategies</w:t>
      </w:r>
      <w:r>
        <w:rPr>
          <w:rFonts w:cs="Arial"/>
          <w:color w:val="000000" w:themeColor="text1"/>
        </w:rPr>
        <w:t xml:space="preserve"> while </w:t>
      </w:r>
      <w:r w:rsidRPr="59D64C0F">
        <w:rPr>
          <w:rFonts w:cs="Arial"/>
          <w:color w:val="000000" w:themeColor="text1"/>
        </w:rPr>
        <w:t>different HARQ retransmission scheme</w:t>
      </w:r>
      <w:r>
        <w:rPr>
          <w:rFonts w:cs="Arial"/>
          <w:color w:val="000000" w:themeColor="text1"/>
        </w:rPr>
        <w:t>s</w:t>
      </w:r>
      <w:r w:rsidRPr="59D64C0F">
        <w:rPr>
          <w:rFonts w:cs="Arial"/>
          <w:color w:val="000000" w:themeColor="text1"/>
        </w:rPr>
        <w:t xml:space="preserve"> are not considered in LCP, the UE will multiplex the packets from different services (LCHs) into one MAC PDU</w:t>
      </w:r>
      <w:r>
        <w:rPr>
          <w:rFonts w:cs="Arial"/>
          <w:color w:val="000000" w:themeColor="text1"/>
        </w:rPr>
        <w:t xml:space="preserve">. </w:t>
      </w:r>
      <w:r w:rsidRPr="59D64C0F">
        <w:rPr>
          <w:rFonts w:cs="Arial"/>
          <w:color w:val="000000" w:themeColor="text1"/>
        </w:rPr>
        <w:t>For service (LCH) which require</w:t>
      </w:r>
      <w:r>
        <w:rPr>
          <w:rFonts w:cs="Arial"/>
          <w:color w:val="000000" w:themeColor="text1"/>
        </w:rPr>
        <w:t>s</w:t>
      </w:r>
      <w:r w:rsidRPr="59D64C0F">
        <w:rPr>
          <w:rFonts w:cs="Arial"/>
          <w:color w:val="000000" w:themeColor="text1"/>
        </w:rPr>
        <w:t xml:space="preserve"> both high reliability and low latency, the blind retransmission</w:t>
      </w:r>
      <w:r>
        <w:rPr>
          <w:rFonts w:cs="Arial"/>
          <w:color w:val="000000" w:themeColor="text1"/>
        </w:rPr>
        <w:t xml:space="preserve"> </w:t>
      </w:r>
      <w:r w:rsidRPr="59D64C0F">
        <w:rPr>
          <w:rFonts w:cs="Arial"/>
          <w:color w:val="000000" w:themeColor="text1"/>
        </w:rPr>
        <w:t xml:space="preserve">or </w:t>
      </w:r>
      <w:r w:rsidRPr="001A16A5">
        <w:rPr>
          <w:rFonts w:cs="Arial"/>
          <w:color w:val="000000" w:themeColor="text1"/>
        </w:rPr>
        <w:t xml:space="preserve">more robust </w:t>
      </w:r>
      <w:r w:rsidRPr="59D64C0F">
        <w:rPr>
          <w:rFonts w:cs="Arial"/>
          <w:color w:val="000000" w:themeColor="text1"/>
        </w:rPr>
        <w:t xml:space="preserve">initial transmission with conservative parameter setting </w:t>
      </w:r>
      <w:r>
        <w:rPr>
          <w:rFonts w:cs="Arial"/>
          <w:color w:val="000000" w:themeColor="text1"/>
        </w:rPr>
        <w:t>can be used.</w:t>
      </w:r>
      <w:r w:rsidRPr="00A51E82">
        <w:rPr>
          <w:rFonts w:cs="Arial"/>
          <w:color w:val="000000" w:themeColor="text1"/>
        </w:rPr>
        <w:t xml:space="preserve"> </w:t>
      </w:r>
      <w:r w:rsidRPr="59D64C0F">
        <w:rPr>
          <w:rFonts w:cs="Arial"/>
          <w:color w:val="000000" w:themeColor="text1"/>
        </w:rPr>
        <w:t xml:space="preserve">For service (LCH) which </w:t>
      </w:r>
      <w:r>
        <w:rPr>
          <w:rFonts w:cs="Arial"/>
          <w:color w:val="000000" w:themeColor="text1"/>
        </w:rPr>
        <w:t>is</w:t>
      </w:r>
      <w:r w:rsidRPr="59D64C0F">
        <w:rPr>
          <w:rFonts w:cs="Arial"/>
          <w:color w:val="000000" w:themeColor="text1"/>
        </w:rPr>
        <w:t xml:space="preserve"> </w:t>
      </w:r>
      <w:r>
        <w:rPr>
          <w:rFonts w:cs="Arial"/>
          <w:color w:val="000000" w:themeColor="text1"/>
        </w:rPr>
        <w:t>delay-</w:t>
      </w:r>
      <w:r w:rsidRPr="59D64C0F">
        <w:rPr>
          <w:rFonts w:cs="Arial"/>
          <w:color w:val="000000" w:themeColor="text1"/>
        </w:rPr>
        <w:t xml:space="preserve">tolerant </w:t>
      </w:r>
      <w:r>
        <w:rPr>
          <w:rFonts w:cs="Arial"/>
          <w:color w:val="000000" w:themeColor="text1"/>
        </w:rPr>
        <w:t>but requires</w:t>
      </w:r>
      <w:r w:rsidRPr="59D64C0F">
        <w:rPr>
          <w:rFonts w:cs="Arial"/>
          <w:color w:val="000000" w:themeColor="text1"/>
        </w:rPr>
        <w:t xml:space="preserve"> high reliability</w:t>
      </w:r>
      <w:r>
        <w:rPr>
          <w:rFonts w:cs="Arial"/>
          <w:color w:val="000000" w:themeColor="text1"/>
        </w:rPr>
        <w:t>, NW can schedule UE with</w:t>
      </w:r>
      <w:r w:rsidRPr="59D64C0F">
        <w:rPr>
          <w:rFonts w:cs="Arial"/>
          <w:color w:val="000000" w:themeColor="text1"/>
        </w:rPr>
        <w:t xml:space="preserve"> HARQ retransmission</w:t>
      </w:r>
      <w:r w:rsidRPr="00A51E82">
        <w:rPr>
          <w:rFonts w:cs="Arial"/>
          <w:color w:val="000000" w:themeColor="text1"/>
        </w:rPr>
        <w:t xml:space="preserve"> based on decoding result</w:t>
      </w:r>
      <w:r>
        <w:rPr>
          <w:rFonts w:cs="Arial"/>
          <w:color w:val="000000" w:themeColor="text1"/>
        </w:rPr>
        <w:t xml:space="preserve">. </w:t>
      </w:r>
      <w:r w:rsidRPr="59D64C0F">
        <w:rPr>
          <w:rFonts w:cs="Arial"/>
          <w:color w:val="000000" w:themeColor="text1"/>
        </w:rPr>
        <w:t>If th</w:t>
      </w:r>
      <w:r>
        <w:rPr>
          <w:rFonts w:cs="Arial"/>
          <w:color w:val="000000" w:themeColor="text1"/>
        </w:rPr>
        <w:t>is</w:t>
      </w:r>
      <w:r w:rsidRPr="59D64C0F">
        <w:rPr>
          <w:rFonts w:cs="Arial"/>
          <w:color w:val="000000" w:themeColor="text1"/>
        </w:rPr>
        <w:t xml:space="preserve"> two kinds of service are multiplexed into one MAC PDU, one service (e.g,LCH1)</w:t>
      </w:r>
      <w:r>
        <w:rPr>
          <w:rFonts w:cs="Arial"/>
          <w:color w:val="000000" w:themeColor="text1"/>
        </w:rPr>
        <w:t xml:space="preserve"> </w:t>
      </w:r>
      <w:r w:rsidRPr="59D64C0F">
        <w:rPr>
          <w:rFonts w:cs="Arial"/>
          <w:color w:val="000000" w:themeColor="text1"/>
        </w:rPr>
        <w:t>require</w:t>
      </w:r>
      <w:r>
        <w:rPr>
          <w:rFonts w:cs="Arial"/>
          <w:color w:val="000000" w:themeColor="text1"/>
        </w:rPr>
        <w:t>s</w:t>
      </w:r>
      <w:r w:rsidRPr="59D64C0F">
        <w:rPr>
          <w:rFonts w:cs="Arial"/>
          <w:color w:val="000000" w:themeColor="text1"/>
        </w:rPr>
        <w:t xml:space="preserve"> the blind retransmission</w:t>
      </w:r>
      <w:r>
        <w:rPr>
          <w:rFonts w:cs="Arial"/>
          <w:color w:val="000000" w:themeColor="text1"/>
        </w:rPr>
        <w:t xml:space="preserve"> while</w:t>
      </w:r>
      <w:r w:rsidRPr="59D64C0F">
        <w:rPr>
          <w:rFonts w:cs="Arial"/>
          <w:color w:val="000000" w:themeColor="text1"/>
        </w:rPr>
        <w:t xml:space="preserve"> </w:t>
      </w:r>
      <w:r>
        <w:rPr>
          <w:rFonts w:cs="Arial"/>
          <w:color w:val="000000" w:themeColor="text1"/>
        </w:rPr>
        <w:t>the other</w:t>
      </w:r>
      <w:r w:rsidRPr="59D64C0F">
        <w:rPr>
          <w:rFonts w:cs="Arial"/>
          <w:color w:val="000000" w:themeColor="text1"/>
        </w:rPr>
        <w:t xml:space="preserve"> service(</w:t>
      </w:r>
      <w:proofErr w:type="spellStart"/>
      <w:r w:rsidRPr="59D64C0F">
        <w:rPr>
          <w:rFonts w:cs="Arial"/>
          <w:color w:val="000000" w:themeColor="text1"/>
        </w:rPr>
        <w:t>e.g</w:t>
      </w:r>
      <w:proofErr w:type="spellEnd"/>
      <w:r w:rsidRPr="59D64C0F">
        <w:rPr>
          <w:rFonts w:cs="Arial"/>
          <w:color w:val="000000" w:themeColor="text1"/>
        </w:rPr>
        <w:t xml:space="preserve"> ,LCH2) require</w:t>
      </w:r>
      <w:r>
        <w:rPr>
          <w:rFonts w:cs="Arial"/>
          <w:color w:val="000000" w:themeColor="text1"/>
        </w:rPr>
        <w:t>s</w:t>
      </w:r>
      <w:r w:rsidRPr="59D64C0F">
        <w:rPr>
          <w:rFonts w:cs="Arial"/>
          <w:color w:val="000000" w:themeColor="text1"/>
        </w:rPr>
        <w:t xml:space="preserve"> </w:t>
      </w:r>
      <w:r>
        <w:rPr>
          <w:rFonts w:cs="Arial"/>
          <w:color w:val="000000" w:themeColor="text1"/>
        </w:rPr>
        <w:t xml:space="preserve">decoding-result based </w:t>
      </w:r>
      <w:r w:rsidRPr="59D64C0F">
        <w:rPr>
          <w:rFonts w:cs="Arial"/>
          <w:color w:val="000000" w:themeColor="text1"/>
        </w:rPr>
        <w:t>HARQ retransmission</w:t>
      </w:r>
      <w:r>
        <w:rPr>
          <w:rFonts w:cs="Arial"/>
          <w:color w:val="000000" w:themeColor="text1"/>
        </w:rPr>
        <w:t>,</w:t>
      </w:r>
      <w:r w:rsidRPr="59D64C0F">
        <w:rPr>
          <w:rFonts w:cs="Arial"/>
          <w:color w:val="000000" w:themeColor="text1"/>
        </w:rPr>
        <w:t xml:space="preserve"> the </w:t>
      </w:r>
      <w:proofErr w:type="spellStart"/>
      <w:r w:rsidRPr="59D64C0F">
        <w:rPr>
          <w:rFonts w:cs="Arial"/>
          <w:color w:val="000000" w:themeColor="text1"/>
        </w:rPr>
        <w:t>gNB</w:t>
      </w:r>
      <w:proofErr w:type="spellEnd"/>
      <w:r w:rsidRPr="59D64C0F">
        <w:rPr>
          <w:rFonts w:cs="Arial"/>
          <w:color w:val="000000" w:themeColor="text1"/>
        </w:rPr>
        <w:t xml:space="preserve"> should make a decision to adopt the blind retransmission to meet the QoS of LCH1.</w:t>
      </w:r>
      <w:r>
        <w:rPr>
          <w:rFonts w:cs="Arial"/>
          <w:color w:val="000000" w:themeColor="text1"/>
        </w:rPr>
        <w:t xml:space="preserve"> </w:t>
      </w:r>
      <w:r w:rsidRPr="59D64C0F">
        <w:rPr>
          <w:rFonts w:cs="Arial"/>
          <w:color w:val="000000" w:themeColor="text1"/>
        </w:rPr>
        <w:t xml:space="preserve">Indeed, LCH2 is not necessary to </w:t>
      </w:r>
      <w:r>
        <w:rPr>
          <w:rFonts w:cs="Arial"/>
          <w:color w:val="000000" w:themeColor="text1"/>
        </w:rPr>
        <w:t>use</w:t>
      </w:r>
      <w:r w:rsidRPr="59D64C0F">
        <w:rPr>
          <w:rFonts w:cs="Arial"/>
          <w:color w:val="000000" w:themeColor="text1"/>
        </w:rPr>
        <w:t xml:space="preserve"> this retransmission scheme </w:t>
      </w:r>
      <w:r>
        <w:rPr>
          <w:rFonts w:cs="Arial"/>
          <w:color w:val="000000" w:themeColor="text1"/>
        </w:rPr>
        <w:t>which cause the</w:t>
      </w:r>
      <w:r w:rsidRPr="59D64C0F">
        <w:rPr>
          <w:rFonts w:cs="Arial"/>
          <w:color w:val="000000" w:themeColor="text1"/>
        </w:rPr>
        <w:t xml:space="preserve"> waste </w:t>
      </w:r>
      <w:r>
        <w:rPr>
          <w:rFonts w:cs="Arial"/>
          <w:color w:val="000000" w:themeColor="text1"/>
        </w:rPr>
        <w:t>of system</w:t>
      </w:r>
      <w:r w:rsidRPr="59D64C0F">
        <w:rPr>
          <w:rFonts w:cs="Arial"/>
          <w:color w:val="000000" w:themeColor="text1"/>
        </w:rPr>
        <w:t xml:space="preserve"> resources for blind retransmission</w:t>
      </w:r>
      <w:r>
        <w:rPr>
          <w:rFonts w:cs="Arial"/>
          <w:color w:val="000000" w:themeColor="text1"/>
        </w:rPr>
        <w:t>.</w:t>
      </w:r>
      <w:r w:rsidRPr="59D64C0F">
        <w:rPr>
          <w:rFonts w:cs="Arial"/>
          <w:color w:val="000000" w:themeColor="text1"/>
        </w:rPr>
        <w:t xml:space="preserve"> </w:t>
      </w:r>
    </w:p>
    <w:p w14:paraId="59CD90CE" w14:textId="77777777" w:rsidR="00B51032" w:rsidRDefault="00B51032" w:rsidP="00B51032">
      <w:pPr>
        <w:jc w:val="both"/>
        <w:rPr>
          <w:rFonts w:cs="Arial"/>
          <w:color w:val="000000" w:themeColor="text1"/>
        </w:rPr>
      </w:pPr>
      <w:r w:rsidRPr="59D64C0F">
        <w:rPr>
          <w:rFonts w:cs="Arial"/>
          <w:color w:val="000000" w:themeColor="text1"/>
        </w:rPr>
        <w:t xml:space="preserve">In NTN system , the cell coverage is large and many UEs will be supported in one cell, therefore the time-frequency resources is quite </w:t>
      </w:r>
      <w:r>
        <w:rPr>
          <w:rFonts w:cs="Arial"/>
          <w:color w:val="000000" w:themeColor="text1"/>
        </w:rPr>
        <w:t>expensive</w:t>
      </w:r>
      <w:r w:rsidRPr="59D64C0F">
        <w:rPr>
          <w:rFonts w:cs="Arial"/>
          <w:color w:val="000000" w:themeColor="text1"/>
        </w:rPr>
        <w:t xml:space="preserve"> and it is important to improve the transmission efficiency, it is not necessary to use more resources to achieve high reliability and low latency for some service which </w:t>
      </w:r>
      <w:r>
        <w:rPr>
          <w:rFonts w:cs="Arial"/>
          <w:color w:val="000000" w:themeColor="text1"/>
        </w:rPr>
        <w:t>is not necessary.</w:t>
      </w:r>
    </w:p>
    <w:p w14:paraId="3E390933" w14:textId="77777777" w:rsidR="00B51032" w:rsidRDefault="00B51032" w:rsidP="00B51032">
      <w:pPr>
        <w:spacing w:line="259" w:lineRule="auto"/>
        <w:jc w:val="both"/>
        <w:rPr>
          <w:b/>
          <w:bCs/>
        </w:rPr>
      </w:pPr>
      <w:r w:rsidRPr="001A16A5">
        <w:rPr>
          <w:b/>
          <w:bCs/>
        </w:rPr>
        <w:lastRenderedPageBreak/>
        <w:t xml:space="preserve">Observation </w:t>
      </w:r>
      <w:r>
        <w:rPr>
          <w:b/>
          <w:bCs/>
        </w:rPr>
        <w:t>6</w:t>
      </w:r>
      <w:r w:rsidRPr="00F5212E">
        <w:rPr>
          <w:b/>
          <w:bCs/>
          <w:lang w:eastAsia="x-none"/>
        </w:rPr>
        <w:t xml:space="preserve">: </w:t>
      </w:r>
      <w:r>
        <w:rPr>
          <w:b/>
          <w:bCs/>
        </w:rPr>
        <w:t>If t</w:t>
      </w:r>
      <w:r w:rsidRPr="001A16A5">
        <w:rPr>
          <w:b/>
          <w:bCs/>
        </w:rPr>
        <w:t>he LCHs/service</w:t>
      </w:r>
      <w:r>
        <w:rPr>
          <w:b/>
          <w:bCs/>
        </w:rPr>
        <w:t>s</w:t>
      </w:r>
      <w:r w:rsidRPr="001A16A5">
        <w:rPr>
          <w:b/>
          <w:bCs/>
        </w:rPr>
        <w:t xml:space="preserve"> with different retransmissions schemes </w:t>
      </w:r>
      <w:r>
        <w:rPr>
          <w:b/>
          <w:bCs/>
        </w:rPr>
        <w:t xml:space="preserve">requirements </w:t>
      </w:r>
      <w:r w:rsidRPr="001A16A5">
        <w:rPr>
          <w:b/>
          <w:bCs/>
        </w:rPr>
        <w:t>multiplexed in</w:t>
      </w:r>
      <w:r>
        <w:rPr>
          <w:b/>
          <w:bCs/>
        </w:rPr>
        <w:t>to</w:t>
      </w:r>
      <w:r w:rsidRPr="001A16A5">
        <w:rPr>
          <w:b/>
          <w:bCs/>
        </w:rPr>
        <w:t xml:space="preserve"> one MAC PDU</w:t>
      </w:r>
      <w:r>
        <w:rPr>
          <w:b/>
          <w:bCs/>
        </w:rPr>
        <w:t xml:space="preserve">, it </w:t>
      </w:r>
      <w:r w:rsidRPr="001A16A5">
        <w:rPr>
          <w:b/>
          <w:bCs/>
        </w:rPr>
        <w:t>will reduce the transmission efficiency.</w:t>
      </w:r>
    </w:p>
    <w:p w14:paraId="2D22C59E" w14:textId="77777777" w:rsidR="00B51032" w:rsidRDefault="00B51032" w:rsidP="00B51032">
      <w:pPr>
        <w:jc w:val="both"/>
        <w:rPr>
          <w:rFonts w:cs="Arial"/>
          <w:color w:val="000000" w:themeColor="text1"/>
        </w:rPr>
      </w:pPr>
      <w:r w:rsidRPr="00D944D8">
        <w:rPr>
          <w:rFonts w:cs="Arial"/>
          <w:color w:val="000000" w:themeColor="text1"/>
        </w:rPr>
        <w:t>Therefore, LCP restriction should be defined considering the LCHs/service</w:t>
      </w:r>
      <w:r>
        <w:rPr>
          <w:rFonts w:cs="Arial"/>
          <w:color w:val="000000" w:themeColor="text1"/>
        </w:rPr>
        <w:t xml:space="preserve">s </w:t>
      </w:r>
      <w:r w:rsidRPr="00D944D8">
        <w:rPr>
          <w:rFonts w:cs="Arial"/>
          <w:color w:val="000000" w:themeColor="text1"/>
        </w:rPr>
        <w:t xml:space="preserve">with different retransmissions schemes requirements. LCHs with </w:t>
      </w:r>
      <w:r w:rsidRPr="59D64C0F">
        <w:rPr>
          <w:rFonts w:cs="Arial"/>
          <w:color w:val="000000" w:themeColor="text1"/>
        </w:rPr>
        <w:t>high reliability and low latency</w:t>
      </w:r>
      <w:r>
        <w:rPr>
          <w:rFonts w:cs="Arial"/>
          <w:color w:val="000000" w:themeColor="text1"/>
        </w:rPr>
        <w:t xml:space="preserve"> can be scheduled with</w:t>
      </w:r>
      <w:r w:rsidRPr="00D944D8">
        <w:rPr>
          <w:rFonts w:cs="Arial"/>
          <w:color w:val="000000" w:themeColor="text1"/>
        </w:rPr>
        <w:t xml:space="preserve"> </w:t>
      </w:r>
      <w:r w:rsidRPr="59D64C0F">
        <w:rPr>
          <w:rFonts w:cs="Arial"/>
          <w:color w:val="000000" w:themeColor="text1"/>
        </w:rPr>
        <w:t>the blind retransmission</w:t>
      </w:r>
      <w:r>
        <w:rPr>
          <w:rFonts w:cs="Arial"/>
          <w:color w:val="000000" w:themeColor="text1"/>
        </w:rPr>
        <w:t xml:space="preserve"> </w:t>
      </w:r>
      <w:r w:rsidRPr="59D64C0F">
        <w:rPr>
          <w:rFonts w:cs="Arial"/>
          <w:color w:val="000000" w:themeColor="text1"/>
        </w:rPr>
        <w:t xml:space="preserve">or </w:t>
      </w:r>
      <w:r w:rsidRPr="001A16A5">
        <w:rPr>
          <w:rFonts w:cs="Arial"/>
          <w:color w:val="000000" w:themeColor="text1"/>
        </w:rPr>
        <w:t xml:space="preserve">more robust </w:t>
      </w:r>
      <w:r w:rsidRPr="59D64C0F">
        <w:rPr>
          <w:rFonts w:cs="Arial"/>
          <w:color w:val="000000" w:themeColor="text1"/>
        </w:rPr>
        <w:t>initial transmission with conservative parameter setting</w:t>
      </w:r>
      <w:r>
        <w:rPr>
          <w:rFonts w:cs="Arial"/>
          <w:color w:val="000000" w:themeColor="text1"/>
        </w:rPr>
        <w:t>.</w:t>
      </w:r>
      <w:r w:rsidRPr="00D944D8">
        <w:rPr>
          <w:rFonts w:cs="Arial"/>
          <w:color w:val="000000" w:themeColor="text1"/>
        </w:rPr>
        <w:t xml:space="preserve"> LCHs </w:t>
      </w:r>
      <w:r w:rsidRPr="59D64C0F">
        <w:rPr>
          <w:rFonts w:cs="Arial"/>
          <w:color w:val="000000" w:themeColor="text1"/>
        </w:rPr>
        <w:t>which are latency</w:t>
      </w:r>
      <w:r>
        <w:rPr>
          <w:rFonts w:cs="Arial"/>
          <w:color w:val="000000" w:themeColor="text1"/>
        </w:rPr>
        <w:t>-</w:t>
      </w:r>
      <w:r w:rsidRPr="59D64C0F">
        <w:rPr>
          <w:rFonts w:cs="Arial"/>
          <w:color w:val="000000" w:themeColor="text1"/>
        </w:rPr>
        <w:t>tolerant with high reliability</w:t>
      </w:r>
      <w:r>
        <w:rPr>
          <w:rFonts w:cs="Arial"/>
          <w:color w:val="000000" w:themeColor="text1"/>
        </w:rPr>
        <w:t xml:space="preserve"> can be scheduled with </w:t>
      </w:r>
      <w:r w:rsidRPr="59D64C0F">
        <w:rPr>
          <w:rFonts w:cs="Arial"/>
          <w:color w:val="000000" w:themeColor="text1"/>
        </w:rPr>
        <w:t>the HARQ retransmission</w:t>
      </w:r>
      <w:r w:rsidRPr="00A51E82">
        <w:rPr>
          <w:rFonts w:cs="Arial"/>
          <w:color w:val="000000" w:themeColor="text1"/>
        </w:rPr>
        <w:t xml:space="preserve"> based on </w:t>
      </w:r>
      <w:proofErr w:type="spellStart"/>
      <w:r w:rsidRPr="00A51E82">
        <w:rPr>
          <w:rFonts w:cs="Arial"/>
          <w:color w:val="000000" w:themeColor="text1"/>
        </w:rPr>
        <w:t>gNB</w:t>
      </w:r>
      <w:proofErr w:type="spellEnd"/>
      <w:r w:rsidRPr="00A51E82">
        <w:rPr>
          <w:rFonts w:cs="Arial"/>
          <w:color w:val="000000" w:themeColor="text1"/>
        </w:rPr>
        <w:t xml:space="preserve"> decoding result</w:t>
      </w:r>
      <w:r>
        <w:rPr>
          <w:rFonts w:cs="Arial"/>
          <w:color w:val="000000" w:themeColor="text1"/>
        </w:rPr>
        <w:t>.</w:t>
      </w:r>
    </w:p>
    <w:p w14:paraId="2A03FAF1" w14:textId="77777777" w:rsidR="00B51032" w:rsidRDefault="00B51032" w:rsidP="00B51032">
      <w:pPr>
        <w:jc w:val="both"/>
        <w:rPr>
          <w:b/>
        </w:rPr>
      </w:pPr>
      <w:r>
        <w:rPr>
          <w:b/>
        </w:rPr>
        <w:t>Proposal 2</w:t>
      </w:r>
      <w:r w:rsidRPr="00C11C16">
        <w:rPr>
          <w:b/>
        </w:rPr>
        <w:t xml:space="preserve">: </w:t>
      </w:r>
      <w:r>
        <w:rPr>
          <w:b/>
        </w:rPr>
        <w:t xml:space="preserve">HARQ related LCP restriction should be considered for NTN, to satisfy different services </w:t>
      </w:r>
      <w:r w:rsidRPr="0044633A">
        <w:rPr>
          <w:rFonts w:cs="Arial"/>
          <w:b/>
          <w:bCs/>
          <w:color w:val="000000" w:themeColor="text1"/>
        </w:rPr>
        <w:t>(logical channels)</w:t>
      </w:r>
      <w:r w:rsidRPr="002E006F">
        <w:rPr>
          <w:rFonts w:cs="Arial"/>
          <w:color w:val="000000" w:themeColor="text1"/>
        </w:rPr>
        <w:t xml:space="preserve"> </w:t>
      </w:r>
      <w:r>
        <w:rPr>
          <w:b/>
        </w:rPr>
        <w:t>requirements in one NTN UE and improve the transmission efficiency.</w:t>
      </w:r>
    </w:p>
    <w:p w14:paraId="75BEC065" w14:textId="69D55267" w:rsidR="00B51032" w:rsidRPr="006D3F96" w:rsidRDefault="00B51032" w:rsidP="006D3F96">
      <w:pPr>
        <w:jc w:val="both"/>
      </w:pPr>
      <w:r w:rsidRPr="006D3F96">
        <w:t xml:space="preserve">In the RAN2-113e </w:t>
      </w:r>
      <w:r w:rsidR="00816D7B" w:rsidRPr="006D3F96">
        <w:t xml:space="preserve">and RAN2-114e </w:t>
      </w:r>
      <w:r w:rsidRPr="006D3F96">
        <w:t>meeting agreement</w:t>
      </w:r>
      <w:r w:rsidR="00816D7B" w:rsidRPr="006D3F96">
        <w:t>s</w:t>
      </w:r>
      <w:r w:rsidRPr="006D3F96">
        <w:t xml:space="preserve">, it is FFS whether NTN can reuse existing LCP restriction. For example, one may argue that, the same LCP restrictions can be achieved by reusing the </w:t>
      </w:r>
      <w:proofErr w:type="spellStart"/>
      <w:r w:rsidRPr="006D3F96">
        <w:rPr>
          <w:i/>
          <w:iCs/>
        </w:rPr>
        <w:t>allowedPHY-PriorityIndex</w:t>
      </w:r>
      <w:proofErr w:type="spellEnd"/>
      <w:r w:rsidRPr="006D3F96">
        <w:t xml:space="preserve"> functionality from Rel-16 as configuring “enable/disable UL HARQ retransmissions” per HARQ process ID and per LCH. In our view, it is not a good way-forward to re-</w:t>
      </w:r>
      <w:r w:rsidR="004C034F" w:rsidRPr="006D3F96">
        <w:t xml:space="preserve">purposing </w:t>
      </w:r>
      <w:r w:rsidRPr="006D3F96">
        <w:t xml:space="preserve">the existing </w:t>
      </w:r>
      <w:proofErr w:type="spellStart"/>
      <w:r w:rsidRPr="006D3F96">
        <w:rPr>
          <w:i/>
          <w:iCs/>
        </w:rPr>
        <w:t>allowedPHY-PriorityIndex</w:t>
      </w:r>
      <w:proofErr w:type="spellEnd"/>
      <w:r w:rsidRPr="006D3F96">
        <w:t xml:space="preserve"> functionality to differentiate UL retransmission scheme for NTN. The priority index introduced for </w:t>
      </w:r>
      <w:proofErr w:type="spellStart"/>
      <w:r w:rsidRPr="006D3F96">
        <w:t>IIoT</w:t>
      </w:r>
      <w:proofErr w:type="spellEnd"/>
      <w:r w:rsidRPr="006D3F96">
        <w:t xml:space="preserve"> is used not only in LCH configuration for LCP, but also in DCI scheduling dynamic UL grant, configured grant, and scheduling request for resource overlap handling in PHY for intra-UE prioritization</w:t>
      </w:r>
      <w:r w:rsidR="009468CF" w:rsidRPr="006D3F96">
        <w:t>(which would have to be evaluated by RAN1)</w:t>
      </w:r>
      <w:r w:rsidRPr="006D3F96">
        <w:t xml:space="preserve">. </w:t>
      </w:r>
    </w:p>
    <w:p w14:paraId="31E7E285" w14:textId="77777777" w:rsidR="00B51032" w:rsidRPr="006D3F96" w:rsidRDefault="00B51032" w:rsidP="006D3F96">
      <w:pPr>
        <w:jc w:val="both"/>
      </w:pPr>
      <w:r w:rsidRPr="006D3F96">
        <w:t>Since RAN2 agreed both dynamic grant and configured grant can be used in NTN, if the priority index feature is re-used in NTN for “enable/disable UL HARQ retransmission”, this kind of mix-feature behaviour will make confusion on how to use this feature when both configured grant</w:t>
      </w:r>
      <w:r w:rsidRPr="006D3F96">
        <w:rPr>
          <w:lang w:eastAsia="zh-CN"/>
        </w:rPr>
        <w:t>/dynamic grant (with PHY prioritization)</w:t>
      </w:r>
      <w:r w:rsidRPr="006D3F96">
        <w:t xml:space="preserve"> and enable/disable UL HARQ retransmission (with different QoS) are supported in NTN.</w:t>
      </w:r>
    </w:p>
    <w:p w14:paraId="27E9DDA9" w14:textId="37C71641" w:rsidR="00B51032" w:rsidRDefault="00B51032" w:rsidP="006D3F96">
      <w:pPr>
        <w:jc w:val="both"/>
      </w:pPr>
      <w:r w:rsidRPr="006D3F96">
        <w:t xml:space="preserve">Furthermore, there is no LCP limitation on the MAC CE transmission in </w:t>
      </w:r>
      <w:proofErr w:type="spellStart"/>
      <w:r w:rsidRPr="006D3F96">
        <w:t>IIoT</w:t>
      </w:r>
      <w:proofErr w:type="spellEnd"/>
      <w:r w:rsidRPr="006D3F96">
        <w:t xml:space="preserve"> priority index feature (i.e., the MAC CE can be transmitted in both the grant with P0 and the  grant with P1). If NTN reuse this feature for different UL HARQ retransmission scheme, the MAC CE can be transmitted in any UL transmissions. It may result in unnecessary MAC-CE transmission failure because of wrong LCP. For example, the MAC CE which requires high reliability (e.g.  </w:t>
      </w:r>
      <w:r w:rsidR="00291E77" w:rsidRPr="006D3F96">
        <w:t xml:space="preserve"> Configured Grant Confirmation for the CG deactivation/activation</w:t>
      </w:r>
      <w:r w:rsidRPr="006D3F96">
        <w:t>) maybe transmitted in grant without retransmission instead of other retransmission schemes with retransmissions for high reliability.</w:t>
      </w:r>
    </w:p>
    <w:p w14:paraId="51E971F6" w14:textId="77777777" w:rsidR="00B51032" w:rsidRPr="008A0FA9" w:rsidRDefault="00B51032" w:rsidP="00B51032">
      <w:pPr>
        <w:spacing w:line="259" w:lineRule="auto"/>
        <w:rPr>
          <w:b/>
          <w:bCs/>
        </w:rPr>
      </w:pPr>
      <w:r w:rsidRPr="008A0FA9">
        <w:rPr>
          <w:b/>
          <w:bCs/>
        </w:rPr>
        <w:t xml:space="preserve">Observation 7: Reusing existing LCP restrictions such as </w:t>
      </w:r>
      <w:proofErr w:type="spellStart"/>
      <w:r w:rsidRPr="008A0FA9">
        <w:rPr>
          <w:b/>
          <w:bCs/>
          <w:i/>
          <w:iCs/>
        </w:rPr>
        <w:t>allowedPHY-PriorityIndex</w:t>
      </w:r>
      <w:proofErr w:type="spellEnd"/>
      <w:r w:rsidRPr="008A0FA9">
        <w:rPr>
          <w:b/>
          <w:bCs/>
        </w:rPr>
        <w:t xml:space="preserve"> functionality is not suitable for NTN to differentiate UL retransmission scheme</w:t>
      </w:r>
      <w:r>
        <w:rPr>
          <w:b/>
          <w:bCs/>
        </w:rPr>
        <w:t>s</w:t>
      </w:r>
      <w:r w:rsidRPr="008A0FA9">
        <w:rPr>
          <w:b/>
          <w:bCs/>
        </w:rPr>
        <w:t>.</w:t>
      </w:r>
    </w:p>
    <w:p w14:paraId="03C5D4D8" w14:textId="77777777" w:rsidR="00B51032" w:rsidRDefault="00B51032" w:rsidP="00B51032">
      <w:pPr>
        <w:jc w:val="both"/>
        <w:rPr>
          <w:b/>
        </w:rPr>
      </w:pPr>
      <w:r w:rsidRPr="008A0FA9">
        <w:rPr>
          <w:b/>
        </w:rPr>
        <w:t xml:space="preserve">Proposal </w:t>
      </w:r>
      <w:r>
        <w:rPr>
          <w:b/>
        </w:rPr>
        <w:t>3</w:t>
      </w:r>
      <w:r w:rsidRPr="00C11C16">
        <w:rPr>
          <w:b/>
        </w:rPr>
        <w:t xml:space="preserve">: </w:t>
      </w:r>
      <w:r>
        <w:rPr>
          <w:b/>
        </w:rPr>
        <w:t>New LCP restriction should be defined for NTN.</w:t>
      </w:r>
    </w:p>
    <w:p w14:paraId="77413065" w14:textId="41DCB635" w:rsidR="00940C7C" w:rsidRDefault="5DD14E15">
      <w:pPr>
        <w:jc w:val="both"/>
        <w:rPr>
          <w:rFonts w:eastAsia="Times New Roman"/>
        </w:rPr>
      </w:pPr>
      <w:r w:rsidRPr="53DD5233">
        <w:rPr>
          <w:rFonts w:eastAsia="Times New Roman"/>
        </w:rPr>
        <w:t xml:space="preserve">If the new LCP restriction can be agreed </w:t>
      </w:r>
      <w:r w:rsidR="00DF19F0" w:rsidRPr="003E1364">
        <w:rPr>
          <w:lang w:eastAsia="x-none"/>
        </w:rPr>
        <w:t>to map LCH to one or more HARQ process(es)</w:t>
      </w:r>
      <w:r w:rsidR="00DF19F0">
        <w:rPr>
          <w:lang w:eastAsia="x-none"/>
        </w:rPr>
        <w:t xml:space="preserve"> </w:t>
      </w:r>
      <w:r w:rsidRPr="53DD5233">
        <w:rPr>
          <w:rFonts w:eastAsia="Times New Roman"/>
        </w:rPr>
        <w:t xml:space="preserve">for NTN, the next question is how to define the new behaviour. One simple way forward is that, logical channel with different QoS requirement </w:t>
      </w:r>
      <w:r w:rsidR="005A7BF4">
        <w:rPr>
          <w:rFonts w:eastAsia="Times New Roman"/>
        </w:rPr>
        <w:t>should</w:t>
      </w:r>
      <w:r w:rsidRPr="53DD5233">
        <w:rPr>
          <w:rFonts w:eastAsia="Times New Roman"/>
        </w:rPr>
        <w:t xml:space="preserve"> be mapped to HARQ processes with corresponding retransmission scheme. </w:t>
      </w:r>
    </w:p>
    <w:p w14:paraId="46F5BD6B" w14:textId="4B46E353" w:rsidR="009A75D2" w:rsidRDefault="5DD14E15" w:rsidP="006D3F96">
      <w:pPr>
        <w:jc w:val="both"/>
        <w:rPr>
          <w:rFonts w:eastAsia="Times New Roman"/>
        </w:rPr>
      </w:pPr>
      <w:r w:rsidRPr="53DD5233">
        <w:rPr>
          <w:rFonts w:eastAsia="Times New Roman"/>
        </w:rPr>
        <w:t xml:space="preserve">To support LCP to restrict HARQ process mapping, </w:t>
      </w:r>
      <w:r w:rsidR="0047042C">
        <w:rPr>
          <w:rFonts w:eastAsia="Times New Roman"/>
        </w:rPr>
        <w:t xml:space="preserve">one way is that, </w:t>
      </w:r>
      <w:r w:rsidRPr="53DD5233">
        <w:rPr>
          <w:rFonts w:eastAsia="Times New Roman"/>
        </w:rPr>
        <w:t>the UE need to know different HARQ’s retransmission schemes. E.g. whether some HARQ processes are precluded from having retransmission support, or some HARQ processes having high number of retransmissions with high or low latency. UE also need to know the knowledge of LCH’s preferred retransmission scheme according to its service requirement.</w:t>
      </w:r>
      <w:r w:rsidR="00886A76">
        <w:rPr>
          <w:rFonts w:eastAsia="Times New Roman"/>
        </w:rPr>
        <w:t xml:space="preserve"> The other way is NW directly indicate </w:t>
      </w:r>
      <w:r w:rsidR="009A75D2" w:rsidRPr="009A75D2">
        <w:rPr>
          <w:rFonts w:eastAsia="Times New Roman"/>
        </w:rPr>
        <w:t>each LCH's association with one or multiple HARQ processes</w:t>
      </w:r>
      <w:r w:rsidR="009A75D2">
        <w:rPr>
          <w:rFonts w:eastAsia="Times New Roman"/>
        </w:rPr>
        <w:t xml:space="preserve">. </w:t>
      </w:r>
    </w:p>
    <w:p w14:paraId="5B918F37" w14:textId="798BB958" w:rsidR="00B51032" w:rsidRPr="00915EF3" w:rsidRDefault="009A75D2" w:rsidP="00B51032">
      <w:pPr>
        <w:jc w:val="both"/>
      </w:pPr>
      <w:r>
        <w:rPr>
          <w:rFonts w:eastAsia="Times New Roman"/>
        </w:rPr>
        <w:t>Below are to options</w:t>
      </w:r>
      <w:r w:rsidR="00B51032" w:rsidRPr="00915EF3">
        <w:t xml:space="preserve"> </w:t>
      </w:r>
      <w:r>
        <w:t xml:space="preserve">to </w:t>
      </w:r>
      <w:r w:rsidR="00B51032" w:rsidRPr="00915EF3">
        <w:t xml:space="preserve">let UE get the knowledge of LCH’s HARQ preference before LCP. </w:t>
      </w:r>
    </w:p>
    <w:p w14:paraId="7A3005A5" w14:textId="5FBA3A1E" w:rsidR="00B51032" w:rsidRPr="00915EF3" w:rsidRDefault="00B51032" w:rsidP="00B51032">
      <w:pPr>
        <w:pStyle w:val="ListParagraph"/>
        <w:numPr>
          <w:ilvl w:val="0"/>
          <w:numId w:val="12"/>
        </w:numPr>
        <w:spacing w:after="0" w:line="240" w:lineRule="auto"/>
        <w:rPr>
          <w:rFonts w:ascii="Times New Roman" w:eastAsia="Times New Roman" w:hAnsi="Times New Roman"/>
          <w:b/>
          <w:sz w:val="20"/>
          <w:szCs w:val="20"/>
        </w:rPr>
      </w:pPr>
      <w:r w:rsidRPr="00915EF3">
        <w:rPr>
          <w:rFonts w:ascii="Times New Roman" w:hAnsi="Times New Roman"/>
          <w:b/>
          <w:bCs/>
          <w:sz w:val="20"/>
          <w:szCs w:val="20"/>
        </w:rPr>
        <w:t xml:space="preserve">Option 1, </w:t>
      </w:r>
      <w:r w:rsidRPr="53DD5233">
        <w:rPr>
          <w:rFonts w:ascii="Times New Roman" w:eastAsia="Times New Roman" w:hAnsi="Times New Roman"/>
          <w:b/>
          <w:sz w:val="20"/>
          <w:szCs w:val="20"/>
          <w:lang w:val="en-GB"/>
        </w:rPr>
        <w:t xml:space="preserve">NW indicates each </w:t>
      </w:r>
      <w:r w:rsidR="1A0BE214" w:rsidRPr="53DD5233">
        <w:rPr>
          <w:rFonts w:ascii="Times New Roman" w:eastAsia="Times New Roman" w:hAnsi="Times New Roman"/>
          <w:b/>
          <w:bCs/>
          <w:sz w:val="20"/>
          <w:szCs w:val="20"/>
          <w:lang w:val="en-GB"/>
        </w:rPr>
        <w:t xml:space="preserve">HARQ’s retransmission scheme and </w:t>
      </w:r>
      <w:r w:rsidR="28E1858B" w:rsidRPr="53DD5233">
        <w:rPr>
          <w:rFonts w:ascii="Times New Roman" w:hAnsi="Times New Roman"/>
          <w:b/>
          <w:bCs/>
          <w:sz w:val="20"/>
          <w:szCs w:val="20"/>
        </w:rPr>
        <w:t xml:space="preserve">NW indicates each </w:t>
      </w:r>
      <w:r w:rsidRPr="00915EF3">
        <w:rPr>
          <w:rFonts w:ascii="Times New Roman" w:hAnsi="Times New Roman"/>
          <w:b/>
          <w:bCs/>
          <w:sz w:val="20"/>
          <w:szCs w:val="20"/>
        </w:rPr>
        <w:t xml:space="preserve">LCH’s preferred retransmission scheme to UE. </w:t>
      </w:r>
    </w:p>
    <w:p w14:paraId="1F5594E3" w14:textId="77777777" w:rsidR="00B51032" w:rsidRPr="00915EF3" w:rsidRDefault="00B51032" w:rsidP="00B51032">
      <w:pPr>
        <w:pStyle w:val="ListParagraph"/>
        <w:ind w:left="1080"/>
        <w:jc w:val="both"/>
        <w:rPr>
          <w:rFonts w:ascii="Times New Roman" w:eastAsiaTheme="minorEastAsia" w:hAnsi="Times New Roman"/>
          <w:sz w:val="20"/>
          <w:szCs w:val="20"/>
        </w:rPr>
      </w:pPr>
      <w:r w:rsidRPr="00915EF3">
        <w:rPr>
          <w:rFonts w:ascii="Times New Roman" w:hAnsi="Times New Roman"/>
          <w:sz w:val="20"/>
          <w:szCs w:val="20"/>
        </w:rPr>
        <w:t xml:space="preserve">Only the LCHs which have same retransmission schemes as what is supported by specific HARQ can be allowed or prioritized to be multiplexed to corresponding HARQ's UL grant/MAC PDU. </w:t>
      </w:r>
    </w:p>
    <w:p w14:paraId="313D8B61" w14:textId="77777777" w:rsidR="00B51032" w:rsidRPr="00915EF3" w:rsidRDefault="00B51032" w:rsidP="00B51032">
      <w:pPr>
        <w:pStyle w:val="ListParagraph"/>
        <w:ind w:left="1080"/>
        <w:jc w:val="both"/>
        <w:rPr>
          <w:rFonts w:ascii="Times New Roman" w:eastAsia="Times New Roman" w:hAnsi="Times New Roman"/>
          <w:sz w:val="20"/>
          <w:szCs w:val="20"/>
        </w:rPr>
      </w:pPr>
    </w:p>
    <w:p w14:paraId="2118C395" w14:textId="77777777" w:rsidR="00B51032" w:rsidRPr="00915EF3" w:rsidRDefault="00B51032" w:rsidP="00B51032">
      <w:pPr>
        <w:pStyle w:val="ListParagraph"/>
        <w:numPr>
          <w:ilvl w:val="0"/>
          <w:numId w:val="12"/>
        </w:numPr>
        <w:spacing w:after="0" w:line="240" w:lineRule="auto"/>
        <w:rPr>
          <w:rFonts w:ascii="Times New Roman" w:hAnsi="Times New Roman"/>
          <w:sz w:val="20"/>
          <w:szCs w:val="20"/>
        </w:rPr>
      </w:pPr>
      <w:r w:rsidRPr="00915EF3">
        <w:rPr>
          <w:rFonts w:ascii="Times New Roman" w:hAnsi="Times New Roman"/>
          <w:b/>
          <w:bCs/>
          <w:sz w:val="20"/>
          <w:szCs w:val="20"/>
        </w:rPr>
        <w:t>Option 2, NW indicates each LCH's association with one or multiple HARQ processes to UE.</w:t>
      </w:r>
      <w:r w:rsidRPr="00915EF3">
        <w:rPr>
          <w:rFonts w:ascii="Times New Roman" w:hAnsi="Times New Roman"/>
          <w:sz w:val="20"/>
          <w:szCs w:val="20"/>
        </w:rPr>
        <w:t xml:space="preserve"> </w:t>
      </w:r>
    </w:p>
    <w:p w14:paraId="70407913" w14:textId="2DB87C2B" w:rsidR="00B51032" w:rsidRPr="009A75D2" w:rsidRDefault="00B51032" w:rsidP="006D3F96">
      <w:pPr>
        <w:pStyle w:val="ListParagraph"/>
        <w:ind w:left="1080"/>
        <w:jc w:val="both"/>
      </w:pPr>
      <w:r w:rsidRPr="00915EF3">
        <w:rPr>
          <w:rFonts w:ascii="Times New Roman" w:hAnsi="Times New Roman"/>
          <w:sz w:val="20"/>
          <w:szCs w:val="20"/>
        </w:rPr>
        <w:t xml:space="preserve">Only those LCHs indexed to specific HARQ can be allowed or prioritized to be multiplexed to corresponding HARQ's UL grant/MAC PDU. </w:t>
      </w:r>
      <w:r w:rsidRPr="006D3F96">
        <w:rPr>
          <w:rFonts w:ascii="Times New Roman" w:hAnsi="Times New Roman"/>
          <w:sz w:val="20"/>
          <w:szCs w:val="20"/>
        </w:rPr>
        <w:t xml:space="preserve">Option </w:t>
      </w:r>
      <w:proofErr w:type="gramStart"/>
      <w:r w:rsidRPr="006D3F96">
        <w:rPr>
          <w:rFonts w:ascii="Times New Roman" w:hAnsi="Times New Roman"/>
          <w:sz w:val="20"/>
          <w:szCs w:val="20"/>
        </w:rPr>
        <w:t xml:space="preserve">2 </w:t>
      </w:r>
      <w:r w:rsidR="009A75D2">
        <w:rPr>
          <w:rFonts w:ascii="Times New Roman" w:hAnsi="Times New Roman"/>
          <w:sz w:val="20"/>
          <w:szCs w:val="20"/>
        </w:rPr>
        <w:t xml:space="preserve"> </w:t>
      </w:r>
      <w:r w:rsidRPr="009A75D2">
        <w:rPr>
          <w:rFonts w:ascii="Times New Roman" w:hAnsi="Times New Roman"/>
          <w:sz w:val="20"/>
          <w:szCs w:val="20"/>
        </w:rPr>
        <w:t>is</w:t>
      </w:r>
      <w:proofErr w:type="gramEnd"/>
      <w:r w:rsidRPr="009A75D2">
        <w:rPr>
          <w:rFonts w:ascii="Times New Roman" w:hAnsi="Times New Roman"/>
          <w:sz w:val="20"/>
          <w:szCs w:val="20"/>
        </w:rPr>
        <w:t xml:space="preserve"> much lighter in </w:t>
      </w:r>
      <w:r w:rsidR="00351B81" w:rsidRPr="009A75D2">
        <w:rPr>
          <w:rFonts w:ascii="Times New Roman" w:hAnsi="Times New Roman"/>
          <w:sz w:val="20"/>
          <w:szCs w:val="20"/>
        </w:rPr>
        <w:t>signaling</w:t>
      </w:r>
      <w:r w:rsidRPr="009A75D2">
        <w:rPr>
          <w:rFonts w:ascii="Times New Roman" w:hAnsi="Times New Roman"/>
          <w:sz w:val="20"/>
          <w:szCs w:val="20"/>
        </w:rPr>
        <w:t xml:space="preserve"> and the </w:t>
      </w:r>
      <w:proofErr w:type="spellStart"/>
      <w:r w:rsidRPr="009A75D2">
        <w:rPr>
          <w:rFonts w:ascii="Times New Roman" w:hAnsi="Times New Roman"/>
          <w:sz w:val="20"/>
          <w:szCs w:val="20"/>
        </w:rPr>
        <w:t>gNB</w:t>
      </w:r>
      <w:proofErr w:type="spellEnd"/>
      <w:r w:rsidRPr="009A75D2">
        <w:rPr>
          <w:rFonts w:ascii="Times New Roman" w:hAnsi="Times New Roman"/>
          <w:sz w:val="20"/>
          <w:szCs w:val="20"/>
        </w:rPr>
        <w:t xml:space="preserve"> can simply forbid some HARQ mapping or restrict them in LCP. </w:t>
      </w:r>
    </w:p>
    <w:p w14:paraId="7471C376" w14:textId="77777777" w:rsidR="00B51032" w:rsidRDefault="00B51032" w:rsidP="00B51032">
      <w:pPr>
        <w:jc w:val="both"/>
        <w:rPr>
          <w:b/>
        </w:rPr>
      </w:pPr>
      <w:r>
        <w:rPr>
          <w:b/>
        </w:rPr>
        <w:t>Proposal</w:t>
      </w:r>
      <w:r w:rsidRPr="00A17556">
        <w:rPr>
          <w:b/>
        </w:rPr>
        <w:t xml:space="preserve"> </w:t>
      </w:r>
      <w:r>
        <w:rPr>
          <w:b/>
        </w:rPr>
        <w:t>4</w:t>
      </w:r>
      <w:r w:rsidRPr="00A17556">
        <w:rPr>
          <w:b/>
        </w:rPr>
        <w:t xml:space="preserve">: </w:t>
      </w:r>
      <w:r>
        <w:rPr>
          <w:b/>
        </w:rPr>
        <w:t xml:space="preserve">RAN2 to decide signalling from NW to UE, </w:t>
      </w:r>
      <w:r w:rsidRPr="00A17556">
        <w:rPr>
          <w:b/>
        </w:rPr>
        <w:t xml:space="preserve">to support LCP mapping </w:t>
      </w:r>
      <w:r>
        <w:rPr>
          <w:b/>
        </w:rPr>
        <w:t xml:space="preserve">restriction </w:t>
      </w:r>
      <w:r w:rsidRPr="00A17556">
        <w:rPr>
          <w:b/>
        </w:rPr>
        <w:t>between LCH and HARQ</w:t>
      </w:r>
      <w:r>
        <w:rPr>
          <w:b/>
        </w:rPr>
        <w:t xml:space="preserve"> process with two candidate options.</w:t>
      </w:r>
    </w:p>
    <w:p w14:paraId="4B6485EB" w14:textId="7BB87E47" w:rsidR="00B51032" w:rsidRPr="00915EF3" w:rsidRDefault="00B51032" w:rsidP="00B51032">
      <w:pPr>
        <w:pStyle w:val="ListParagraph"/>
        <w:numPr>
          <w:ilvl w:val="0"/>
          <w:numId w:val="12"/>
        </w:numPr>
        <w:spacing w:after="0" w:line="240" w:lineRule="auto"/>
        <w:rPr>
          <w:rFonts w:ascii="Times New Roman" w:eastAsia="Times New Roman" w:hAnsi="Times New Roman"/>
          <w:b/>
          <w:sz w:val="20"/>
          <w:szCs w:val="20"/>
        </w:rPr>
      </w:pPr>
      <w:r w:rsidRPr="00915EF3">
        <w:rPr>
          <w:rFonts w:ascii="Times New Roman" w:hAnsi="Times New Roman"/>
          <w:b/>
          <w:bCs/>
          <w:sz w:val="20"/>
          <w:szCs w:val="20"/>
        </w:rPr>
        <w:t xml:space="preserve">Option 1, </w:t>
      </w:r>
      <w:r w:rsidR="1F610305" w:rsidRPr="53DD5233">
        <w:rPr>
          <w:rFonts w:ascii="Times New Roman" w:eastAsia="Times New Roman" w:hAnsi="Times New Roman"/>
          <w:b/>
          <w:bCs/>
          <w:sz w:val="20"/>
          <w:szCs w:val="20"/>
          <w:lang w:val="en-GB"/>
        </w:rPr>
        <w:t xml:space="preserve">NW indicates each HARQ’s retransmission scheme and </w:t>
      </w:r>
      <w:r w:rsidRPr="00915EF3">
        <w:rPr>
          <w:rFonts w:ascii="Times New Roman" w:hAnsi="Times New Roman"/>
          <w:b/>
          <w:bCs/>
          <w:sz w:val="20"/>
          <w:szCs w:val="20"/>
        </w:rPr>
        <w:t xml:space="preserve">indicates each LCH’s preferred retransmission scheme to UE. </w:t>
      </w:r>
    </w:p>
    <w:p w14:paraId="701C74A9" w14:textId="124CC626" w:rsidR="00B51032" w:rsidRDefault="00B51032" w:rsidP="00B51032">
      <w:pPr>
        <w:pStyle w:val="ListParagraph"/>
        <w:numPr>
          <w:ilvl w:val="0"/>
          <w:numId w:val="12"/>
        </w:numPr>
        <w:spacing w:after="0" w:line="240" w:lineRule="auto"/>
        <w:rPr>
          <w:rFonts w:ascii="Times New Roman" w:hAnsi="Times New Roman"/>
          <w:sz w:val="20"/>
          <w:szCs w:val="20"/>
        </w:rPr>
      </w:pPr>
      <w:r w:rsidRPr="00915EF3">
        <w:rPr>
          <w:rFonts w:ascii="Times New Roman" w:hAnsi="Times New Roman"/>
          <w:b/>
          <w:bCs/>
          <w:sz w:val="20"/>
          <w:szCs w:val="20"/>
        </w:rPr>
        <w:lastRenderedPageBreak/>
        <w:t>Option 2, NW indicates each LCH's association with one or multiple HARQ processes to UE.</w:t>
      </w:r>
      <w:r w:rsidRPr="00915EF3">
        <w:rPr>
          <w:rFonts w:ascii="Times New Roman" w:hAnsi="Times New Roman"/>
          <w:sz w:val="20"/>
          <w:szCs w:val="20"/>
        </w:rPr>
        <w:t xml:space="preserve"> </w:t>
      </w:r>
    </w:p>
    <w:p w14:paraId="516AB49C" w14:textId="77777777" w:rsidR="00C30B6A" w:rsidRDefault="00C30B6A" w:rsidP="009F581F">
      <w:pPr>
        <w:pStyle w:val="ListParagraph"/>
        <w:spacing w:after="0" w:line="240" w:lineRule="auto"/>
        <w:ind w:left="1080"/>
        <w:rPr>
          <w:rFonts w:ascii="Times New Roman" w:hAnsi="Times New Roman"/>
          <w:sz w:val="20"/>
          <w:szCs w:val="20"/>
        </w:rPr>
      </w:pPr>
    </w:p>
    <w:p w14:paraId="7C8E768F" w14:textId="0B6D9AFC" w:rsidR="00B51032" w:rsidRPr="006E13D1" w:rsidRDefault="00B51032" w:rsidP="00B51032">
      <w:pPr>
        <w:pStyle w:val="Heading2"/>
      </w:pPr>
      <w:r>
        <w:t>2</w:t>
      </w:r>
      <w:r w:rsidRPr="006E13D1">
        <w:t>.</w:t>
      </w:r>
      <w:r>
        <w:t>3</w:t>
      </w:r>
      <w:r w:rsidR="00D00B45">
        <w:tab/>
      </w:r>
      <w:r>
        <w:t>DL HARQ DRX Timer</w:t>
      </w:r>
      <w:r w:rsidRPr="00284594">
        <w:t xml:space="preserve"> </w:t>
      </w:r>
      <w:r>
        <w:t>impact</w:t>
      </w:r>
    </w:p>
    <w:p w14:paraId="3302BEDB" w14:textId="77777777" w:rsidR="009D14E0" w:rsidRDefault="00B51032" w:rsidP="00B51032">
      <w:pPr>
        <w:jc w:val="both"/>
      </w:pPr>
      <w:r>
        <w:t xml:space="preserve">With DRX enabled, RAN2 agreed that </w:t>
      </w:r>
      <w:r w:rsidRPr="002224AB">
        <w:t xml:space="preserve">the </w:t>
      </w:r>
      <w:proofErr w:type="spellStart"/>
      <w:r w:rsidRPr="002224AB">
        <w:rPr>
          <w:i/>
        </w:rPr>
        <w:t>drx</w:t>
      </w:r>
      <w:proofErr w:type="spellEnd"/>
      <w:r w:rsidRPr="002224AB">
        <w:rPr>
          <w:i/>
        </w:rPr>
        <w:t>-HARQ-RTT-</w:t>
      </w:r>
      <w:proofErr w:type="spellStart"/>
      <w:r w:rsidRPr="002224AB">
        <w:rPr>
          <w:i/>
        </w:rPr>
        <w:t>TimerDL</w:t>
      </w:r>
      <w:proofErr w:type="spellEnd"/>
      <w:r w:rsidRPr="002224AB">
        <w:t xml:space="preserve"> </w:t>
      </w:r>
      <w:r>
        <w:t xml:space="preserve">is </w:t>
      </w:r>
      <w:r w:rsidRPr="002224AB">
        <w:t>not be started</w:t>
      </w:r>
      <w:r>
        <w:t xml:space="preserve"> for HARQ process with feedback disabled. According to current specification, </w:t>
      </w:r>
      <w:r w:rsidRPr="00AF7C5B">
        <w:t>the absence of RTT timer expiry</w:t>
      </w:r>
      <w:r>
        <w:t xml:space="preserve"> means </w:t>
      </w:r>
      <w:proofErr w:type="spellStart"/>
      <w:r w:rsidRPr="002224AB">
        <w:rPr>
          <w:i/>
        </w:rPr>
        <w:t>drx-RetransmissionTimerDL</w:t>
      </w:r>
      <w:proofErr w:type="spellEnd"/>
      <w:r w:rsidRPr="001C3480">
        <w:rPr>
          <w:b/>
        </w:rPr>
        <w:t xml:space="preserve"> </w:t>
      </w:r>
      <w:r w:rsidRPr="002224AB">
        <w:t xml:space="preserve">will not be </w:t>
      </w:r>
      <w:r>
        <w:t xml:space="preserve">started as well. </w:t>
      </w:r>
    </w:p>
    <w:p w14:paraId="0E9F6E99" w14:textId="0DA07BE2" w:rsidR="00B51032" w:rsidRDefault="009D14E0" w:rsidP="006D3F96">
      <w:pPr>
        <w:jc w:val="both"/>
      </w:pPr>
      <w:r>
        <w:t xml:space="preserve">In RAN1#105 meeting, </w:t>
      </w:r>
      <w:r w:rsidR="00A416A5">
        <w:t>e</w:t>
      </w:r>
      <w:r w:rsidR="00A416A5" w:rsidRPr="00A416A5">
        <w:t xml:space="preserve">nhancing link performance through aggregated transmission </w:t>
      </w:r>
      <w:r w:rsidRPr="00E21ACA">
        <w:t xml:space="preserve">(including </w:t>
      </w:r>
      <w:r w:rsidR="00431EC6">
        <w:t xml:space="preserve">consecutive </w:t>
      </w:r>
      <w:r w:rsidRPr="00E21ACA">
        <w:t>repetition)</w:t>
      </w:r>
      <w:r>
        <w:t xml:space="preserve"> is </w:t>
      </w:r>
      <w:r w:rsidRPr="00E21ACA">
        <w:t>prioritized to improve the performance</w:t>
      </w:r>
      <w:r w:rsidR="00A416A5">
        <w:t xml:space="preserve">, </w:t>
      </w:r>
      <w:r>
        <w:t>while other potential enhancement such as blind retransmission (</w:t>
      </w:r>
      <w:r w:rsidR="00A416A5">
        <w:t>i.e. retransmission</w:t>
      </w:r>
      <w:r w:rsidR="00A35565">
        <w:t>s</w:t>
      </w:r>
      <w:r w:rsidR="00A416A5">
        <w:t xml:space="preserve"> </w:t>
      </w:r>
      <w:r>
        <w:t>scattered in the time domain</w:t>
      </w:r>
      <w:r w:rsidR="00CF14EE">
        <w:t xml:space="preserve"> to have time diversity gain</w:t>
      </w:r>
      <w:r>
        <w:t xml:space="preserve">) are also possible. </w:t>
      </w:r>
      <w:r w:rsidR="00B51032">
        <w:t xml:space="preserve">To facilitate network schedule blind retransmissions </w:t>
      </w:r>
      <w:r w:rsidR="00B51032">
        <w:rPr>
          <w:rFonts w:hint="eastAsia"/>
          <w:lang w:eastAsia="zh-CN"/>
        </w:rPr>
        <w:t>includin</w:t>
      </w:r>
      <w:r w:rsidR="00B51032">
        <w:rPr>
          <w:lang w:eastAsia="zh-CN"/>
        </w:rPr>
        <w:t>g the</w:t>
      </w:r>
      <w:r w:rsidR="00B51032" w:rsidRPr="00CF2999">
        <w:t xml:space="preserve"> </w:t>
      </w:r>
      <w:r w:rsidR="00B51032" w:rsidRPr="00E21ACA">
        <w:t>aggregated transmission</w:t>
      </w:r>
      <w:r w:rsidR="00B51032">
        <w:rPr>
          <w:lang w:eastAsia="zh-CN"/>
        </w:rPr>
        <w:t xml:space="preserve"> with repetition</w:t>
      </w:r>
      <w:r w:rsidR="00B51032">
        <w:t>, there may have different options on which timer should be used to monitor PDCCH for blind retransmissions. For example,</w:t>
      </w:r>
    </w:p>
    <w:p w14:paraId="1562A260" w14:textId="77777777" w:rsidR="00B51032" w:rsidRDefault="00B51032" w:rsidP="00B51032">
      <w:pPr>
        <w:pStyle w:val="ListParagraph"/>
        <w:numPr>
          <w:ilvl w:val="0"/>
          <w:numId w:val="15"/>
        </w:numPr>
        <w:jc w:val="both"/>
        <w:rPr>
          <w:rFonts w:ascii="Times New Roman" w:hAnsi="Times New Roman"/>
          <w:sz w:val="20"/>
          <w:szCs w:val="20"/>
        </w:rPr>
      </w:pPr>
      <w:r w:rsidRPr="002A4F15">
        <w:rPr>
          <w:rFonts w:ascii="Times New Roman" w:hAnsi="Times New Roman"/>
          <w:sz w:val="20"/>
          <w:szCs w:val="20"/>
        </w:rPr>
        <w:t xml:space="preserve">Option1: per-UE </w:t>
      </w:r>
      <w:proofErr w:type="spellStart"/>
      <w:r w:rsidRPr="002A4F15">
        <w:rPr>
          <w:rFonts w:ascii="Times New Roman" w:hAnsi="Times New Roman"/>
          <w:i/>
          <w:iCs/>
          <w:sz w:val="20"/>
          <w:szCs w:val="20"/>
        </w:rPr>
        <w:t>drx-InactivityTimer</w:t>
      </w:r>
      <w:proofErr w:type="spellEnd"/>
      <w:r>
        <w:rPr>
          <w:rFonts w:ascii="Times New Roman" w:hAnsi="Times New Roman"/>
          <w:sz w:val="20"/>
          <w:szCs w:val="20"/>
        </w:rPr>
        <w:t xml:space="preserve"> </w:t>
      </w:r>
    </w:p>
    <w:p w14:paraId="03FBF899" w14:textId="77777777" w:rsidR="00B51032" w:rsidRPr="00972B2A" w:rsidRDefault="00B51032" w:rsidP="00B51032">
      <w:pPr>
        <w:pStyle w:val="ListParagraph"/>
        <w:numPr>
          <w:ilvl w:val="0"/>
          <w:numId w:val="15"/>
        </w:numPr>
        <w:jc w:val="both"/>
        <w:rPr>
          <w:rFonts w:ascii="Times New Roman" w:hAnsi="Times New Roman"/>
          <w:sz w:val="20"/>
          <w:szCs w:val="20"/>
        </w:rPr>
      </w:pPr>
      <w:r w:rsidRPr="002A4F15">
        <w:rPr>
          <w:rFonts w:ascii="Times New Roman" w:hAnsi="Times New Roman"/>
          <w:sz w:val="20"/>
          <w:szCs w:val="20"/>
        </w:rPr>
        <w:t xml:space="preserve">Option2: per-HARQ </w:t>
      </w:r>
      <w:proofErr w:type="spellStart"/>
      <w:r w:rsidRPr="002A4F15">
        <w:rPr>
          <w:rFonts w:ascii="Times New Roman" w:hAnsi="Times New Roman"/>
          <w:i/>
          <w:sz w:val="20"/>
          <w:szCs w:val="20"/>
        </w:rPr>
        <w:t>drx-RetransmissionTimerDL</w:t>
      </w:r>
      <w:proofErr w:type="spellEnd"/>
      <w:r w:rsidRPr="002A4F15">
        <w:rPr>
          <w:rFonts w:ascii="Times New Roman" w:hAnsi="Times New Roman"/>
          <w:i/>
          <w:sz w:val="20"/>
          <w:szCs w:val="20"/>
        </w:rPr>
        <w:t xml:space="preserve"> </w:t>
      </w:r>
    </w:p>
    <w:p w14:paraId="747CB023" w14:textId="60BD4ED0" w:rsidR="00B51032" w:rsidRDefault="00B51032" w:rsidP="00B51032">
      <w:pPr>
        <w:jc w:val="both"/>
      </w:pPr>
      <w:r>
        <w:t xml:space="preserve">For Option1, the inactivity timer is typically set longer enough for new transmission of a data burst.  </w:t>
      </w:r>
      <w:r w:rsidR="00A416A5">
        <w:t xml:space="preserve">If the enhancement on </w:t>
      </w:r>
      <w:r w:rsidR="00A416A5" w:rsidRPr="00633DA4">
        <w:rPr>
          <w:rFonts w:eastAsiaTheme="minorEastAsia"/>
          <w:lang w:eastAsia="zh-CN"/>
        </w:rPr>
        <w:t>aggregated transmission</w:t>
      </w:r>
      <w:r w:rsidR="00A416A5">
        <w:rPr>
          <w:rFonts w:eastAsiaTheme="minorEastAsia"/>
          <w:lang w:eastAsia="zh-CN"/>
        </w:rPr>
        <w:t xml:space="preserve"> is to support </w:t>
      </w:r>
      <w:r w:rsidR="00A416A5" w:rsidRPr="00633DA4">
        <w:rPr>
          <w:rFonts w:eastAsiaTheme="minorEastAsia"/>
          <w:lang w:eastAsia="zh-CN"/>
        </w:rPr>
        <w:t>larger aggregation factor</w:t>
      </w:r>
      <w:r w:rsidR="00A416A5">
        <w:rPr>
          <w:rFonts w:eastAsiaTheme="minorEastAsia"/>
          <w:lang w:eastAsia="zh-CN"/>
        </w:rPr>
        <w:t>, it require</w:t>
      </w:r>
      <w:r w:rsidR="00EC6920">
        <w:rPr>
          <w:rFonts w:eastAsiaTheme="minorEastAsia"/>
          <w:lang w:eastAsia="zh-CN"/>
        </w:rPr>
        <w:t>s</w:t>
      </w:r>
      <w:r w:rsidR="00A416A5">
        <w:rPr>
          <w:rFonts w:eastAsiaTheme="minorEastAsia"/>
          <w:lang w:eastAsia="zh-CN"/>
        </w:rPr>
        <w:t xml:space="preserve"> the larger inactivity timer</w:t>
      </w:r>
      <w:r w:rsidR="00940939">
        <w:rPr>
          <w:rFonts w:eastAsiaTheme="minorEastAsia"/>
          <w:lang w:eastAsia="zh-CN"/>
        </w:rPr>
        <w:t xml:space="preserve"> to enable UE to monitor next PDCCH after consecutive</w:t>
      </w:r>
      <w:r w:rsidR="000E6C67">
        <w:rPr>
          <w:rFonts w:eastAsiaTheme="minorEastAsia"/>
          <w:lang w:eastAsia="zh-CN"/>
        </w:rPr>
        <w:t xml:space="preserve">/aggregated </w:t>
      </w:r>
      <w:r w:rsidR="00940939">
        <w:rPr>
          <w:rFonts w:eastAsiaTheme="minorEastAsia"/>
          <w:lang w:eastAsia="zh-CN"/>
        </w:rPr>
        <w:t>PDSCH transmissions</w:t>
      </w:r>
      <w:r w:rsidR="00A416A5">
        <w:rPr>
          <w:rFonts w:eastAsiaTheme="minorEastAsia"/>
          <w:lang w:eastAsia="zh-CN"/>
        </w:rPr>
        <w:t>. If the enhancement is to</w:t>
      </w:r>
      <w:r>
        <w:t xml:space="preserve"> support blind retransmission scattered in the time domain, the timer should be extended to cover all possible blind retransmissions</w:t>
      </w:r>
      <w:r w:rsidRPr="00447F75">
        <w:t xml:space="preserve"> </w:t>
      </w:r>
      <w:r>
        <w:t>scheduled by</w:t>
      </w:r>
      <w:r w:rsidRPr="00447F75">
        <w:t xml:space="preserve"> </w:t>
      </w:r>
      <w:r>
        <w:t xml:space="preserve">network, which will increase the UE’s power consumption. </w:t>
      </w:r>
      <w:r w:rsidR="00225A9C">
        <w:t xml:space="preserve">However, </w:t>
      </w:r>
      <w:r w:rsidR="00C318EE">
        <w:t xml:space="preserve">the link performance </w:t>
      </w:r>
      <w:r w:rsidR="00625317">
        <w:t xml:space="preserve">enhancement </w:t>
      </w:r>
      <w:r w:rsidR="00C318EE">
        <w:t xml:space="preserve">is to be decided by RAN1 which means either of the enhancement above is possible. </w:t>
      </w:r>
      <w:r>
        <w:t xml:space="preserve">Furthermore, </w:t>
      </w:r>
      <w:proofErr w:type="spellStart"/>
      <w:r w:rsidRPr="002A4F15">
        <w:rPr>
          <w:i/>
          <w:iCs/>
        </w:rPr>
        <w:t>drx-InactivityTimer</w:t>
      </w:r>
      <w:proofErr w:type="spellEnd"/>
      <w:r>
        <w:rPr>
          <w:i/>
          <w:iCs/>
        </w:rPr>
        <w:t xml:space="preserve"> </w:t>
      </w:r>
      <w:r w:rsidRPr="00447F75">
        <w:t xml:space="preserve">is a per-UE timer, the extension of the timer will happen </w:t>
      </w:r>
      <w:r>
        <w:t xml:space="preserve">even </w:t>
      </w:r>
      <w:r w:rsidRPr="00447F75">
        <w:t xml:space="preserve">if there </w:t>
      </w:r>
      <w:r>
        <w:t>is</w:t>
      </w:r>
      <w:r w:rsidRPr="00447F75">
        <w:t xml:space="preserve"> </w:t>
      </w:r>
      <w:r>
        <w:t>only one</w:t>
      </w:r>
      <w:r w:rsidRPr="00447F75">
        <w:t xml:space="preserve"> HARQ process with HARQ feedback disabled. This will </w:t>
      </w:r>
      <w:r>
        <w:t>drain the UE’s power in vain considering this HARQ may not always has data to be scheduled.</w:t>
      </w:r>
    </w:p>
    <w:p w14:paraId="6E7E3582" w14:textId="77777777" w:rsidR="00B51032" w:rsidRDefault="00B51032" w:rsidP="00B51032">
      <w:pPr>
        <w:jc w:val="both"/>
      </w:pPr>
      <w:r>
        <w:t xml:space="preserve">For Option2, </w:t>
      </w:r>
      <w:r w:rsidRPr="00604E5D">
        <w:t>RAN2 agreed that even HARQ feedback is disabled, HARQ process is assumed configured. This is to allow to use the DRX retransmission timer</w:t>
      </w:r>
      <w:r>
        <w:t xml:space="preserve"> following the similar way as legacy</w:t>
      </w:r>
      <w:r w:rsidRPr="00604E5D">
        <w:t>.</w:t>
      </w:r>
      <w:r>
        <w:t xml:space="preserve"> As the timer can be set per-HARQ which UE should start the timer based on dedicated HARQ’s blind retransmission requirements instead of any HARQ of the UE, it is helpful to save UE’s power consumption. Furthermore, </w:t>
      </w:r>
      <w:proofErr w:type="spellStart"/>
      <w:r w:rsidRPr="002A4F15">
        <w:rPr>
          <w:i/>
        </w:rPr>
        <w:t>drx-RetransmissionTimerDL</w:t>
      </w:r>
      <w:proofErr w:type="spellEnd"/>
      <w:r w:rsidRPr="002A4F15">
        <w:rPr>
          <w:i/>
        </w:rPr>
        <w:t xml:space="preserve"> </w:t>
      </w:r>
      <w:r>
        <w:t xml:space="preserve">is dedicated to monitor PDCCH for retransmission, it can be set to smaller value than inactivity timer for example trigger separate </w:t>
      </w:r>
      <w:proofErr w:type="spellStart"/>
      <w:r w:rsidRPr="002A4F15">
        <w:rPr>
          <w:i/>
        </w:rPr>
        <w:t>drx-RetransmissionTimerDL</w:t>
      </w:r>
      <w:proofErr w:type="spellEnd"/>
      <w:r w:rsidRPr="002A4F15">
        <w:rPr>
          <w:i/>
        </w:rPr>
        <w:t xml:space="preserve"> </w:t>
      </w:r>
      <w:r w:rsidRPr="00B818F0">
        <w:rPr>
          <w:iCs/>
        </w:rPr>
        <w:t>for</w:t>
      </w:r>
      <w:r>
        <w:rPr>
          <w:i/>
        </w:rPr>
        <w:t xml:space="preserve"> </w:t>
      </w:r>
      <w:r>
        <w:t xml:space="preserve">each of retransmission. </w:t>
      </w:r>
    </w:p>
    <w:p w14:paraId="41F20DCF" w14:textId="77777777" w:rsidR="00822F93" w:rsidRDefault="00B51032" w:rsidP="00B51032">
      <w:pPr>
        <w:jc w:val="both"/>
        <w:rPr>
          <w:b/>
        </w:rPr>
      </w:pPr>
      <w:r>
        <w:rPr>
          <w:b/>
        </w:rPr>
        <w:t>Proposal</w:t>
      </w:r>
      <w:r w:rsidRPr="00A93053">
        <w:rPr>
          <w:b/>
        </w:rPr>
        <w:t xml:space="preserve"> </w:t>
      </w:r>
      <w:r>
        <w:rPr>
          <w:b/>
        </w:rPr>
        <w:t>5</w:t>
      </w:r>
      <w:r w:rsidRPr="00A93053">
        <w:rPr>
          <w:b/>
        </w:rPr>
        <w:t>:</w:t>
      </w:r>
      <w:r>
        <w:rPr>
          <w:b/>
        </w:rPr>
        <w:t xml:space="preserve"> </w:t>
      </w:r>
      <w:r w:rsidRPr="00A93053">
        <w:rPr>
          <w:b/>
        </w:rPr>
        <w:t xml:space="preserve">For a DL HARQ process with HARQ feedback disabled, </w:t>
      </w:r>
      <w:r>
        <w:rPr>
          <w:b/>
        </w:rPr>
        <w:t>reusing</w:t>
      </w:r>
      <w:r w:rsidRPr="00077E35">
        <w:rPr>
          <w:b/>
        </w:rPr>
        <w:t xml:space="preserve"> </w:t>
      </w:r>
      <w:proofErr w:type="spellStart"/>
      <w:r w:rsidRPr="00077E35">
        <w:rPr>
          <w:b/>
          <w:i/>
          <w:iCs/>
        </w:rPr>
        <w:t>drx-RetransmissionTimerDL</w:t>
      </w:r>
      <w:proofErr w:type="spellEnd"/>
      <w:r w:rsidRPr="00077E35">
        <w:rPr>
          <w:b/>
        </w:rPr>
        <w:t xml:space="preserve"> would be beneficial to allow for blind retransmissions.</w:t>
      </w:r>
      <w:r>
        <w:rPr>
          <w:b/>
        </w:rPr>
        <w:t xml:space="preserve">  </w:t>
      </w:r>
    </w:p>
    <w:p w14:paraId="40E40514" w14:textId="3F4B7B2E" w:rsidR="003734C2" w:rsidRPr="00A03774" w:rsidRDefault="003734C2" w:rsidP="003734C2">
      <w:pPr>
        <w:jc w:val="both"/>
      </w:pPr>
      <w:r>
        <w:t xml:space="preserve">If the blind retransmissions (scattered in the time domain) is to be supported, </w:t>
      </w:r>
      <w:r w:rsidR="00D9514B">
        <w:t xml:space="preserve">Option1 is too costly from UE’s power consumption point of view since the </w:t>
      </w:r>
      <w:proofErr w:type="spellStart"/>
      <w:r w:rsidR="00D9514B" w:rsidRPr="00351B81">
        <w:rPr>
          <w:i/>
          <w:iCs/>
        </w:rPr>
        <w:t>drx-InactivityTimer</w:t>
      </w:r>
      <w:proofErr w:type="spellEnd"/>
      <w:r w:rsidR="00D9514B">
        <w:t xml:space="preserve"> have to be extended to cover all possible blind retransmissions</w:t>
      </w:r>
      <w:r w:rsidR="00CB3047">
        <w:t xml:space="preserve"> spanned in time</w:t>
      </w:r>
      <w:r w:rsidR="00F71E2E">
        <w:t xml:space="preserve"> domain</w:t>
      </w:r>
      <w:r w:rsidR="00D9514B">
        <w:t>.</w:t>
      </w:r>
      <w:r w:rsidR="00033DC3">
        <w:t xml:space="preserve"> </w:t>
      </w:r>
      <w:r w:rsidR="00F71E2E">
        <w:t xml:space="preserve">In this case, </w:t>
      </w:r>
      <w:r>
        <w:t>Option2 is the preferred way-forward to save UE’s power, to keep the network scheduling flexibility.</w:t>
      </w:r>
    </w:p>
    <w:p w14:paraId="401728B6" w14:textId="159E07D4" w:rsidR="00B51032" w:rsidRPr="00A93053" w:rsidRDefault="00822F93" w:rsidP="00B51032">
      <w:pPr>
        <w:jc w:val="both"/>
        <w:rPr>
          <w:b/>
        </w:rPr>
      </w:pPr>
      <w:r>
        <w:rPr>
          <w:b/>
        </w:rPr>
        <w:t xml:space="preserve">Proposal 6: </w:t>
      </w:r>
      <w:r w:rsidR="00B51032">
        <w:rPr>
          <w:b/>
        </w:rPr>
        <w:t xml:space="preserve">RAN2 </w:t>
      </w:r>
      <w:r w:rsidR="00F71E2E">
        <w:rPr>
          <w:b/>
        </w:rPr>
        <w:t xml:space="preserve">to </w:t>
      </w:r>
      <w:r w:rsidR="00852706">
        <w:rPr>
          <w:b/>
        </w:rPr>
        <w:t>decide</w:t>
      </w:r>
      <w:r w:rsidR="00F71E2E">
        <w:rPr>
          <w:b/>
        </w:rPr>
        <w:t xml:space="preserve"> </w:t>
      </w:r>
      <w:r w:rsidR="003C02B8">
        <w:rPr>
          <w:b/>
        </w:rPr>
        <w:t xml:space="preserve">which DRX timer should be used to support </w:t>
      </w:r>
      <w:r w:rsidR="00852706">
        <w:rPr>
          <w:b/>
        </w:rPr>
        <w:t xml:space="preserve">HARQ process with feedback disabled </w:t>
      </w:r>
      <w:r w:rsidR="00B51032">
        <w:rPr>
          <w:b/>
        </w:rPr>
        <w:t xml:space="preserve">after RAN1 has conclusion on the solutions on </w:t>
      </w:r>
      <w:r w:rsidR="00732210">
        <w:rPr>
          <w:b/>
        </w:rPr>
        <w:t xml:space="preserve">link </w:t>
      </w:r>
      <w:r w:rsidR="00B51032">
        <w:rPr>
          <w:b/>
        </w:rPr>
        <w:t>performance enhancement</w:t>
      </w:r>
      <w:r w:rsidR="00732210">
        <w:rPr>
          <w:b/>
        </w:rPr>
        <w:t xml:space="preserve"> via repetition</w:t>
      </w:r>
      <w:r w:rsidR="00B51032">
        <w:rPr>
          <w:b/>
        </w:rPr>
        <w:t xml:space="preserve">. </w:t>
      </w:r>
    </w:p>
    <w:p w14:paraId="538199DE" w14:textId="77777777" w:rsidR="00B51032" w:rsidRDefault="00B51032" w:rsidP="00B51032">
      <w:pPr>
        <w:rPr>
          <w:lang w:val="en-US"/>
        </w:rPr>
      </w:pPr>
    </w:p>
    <w:p w14:paraId="3CB689CB" w14:textId="2527B4FE" w:rsidR="00B51032" w:rsidRPr="006E13D1" w:rsidRDefault="00B51032" w:rsidP="00B51032">
      <w:pPr>
        <w:pStyle w:val="Heading2"/>
      </w:pPr>
      <w:r>
        <w:t>2</w:t>
      </w:r>
      <w:r w:rsidRPr="006E13D1">
        <w:t>.</w:t>
      </w:r>
      <w:r>
        <w:t>4</w:t>
      </w:r>
      <w:r w:rsidRPr="006E13D1">
        <w:tab/>
      </w:r>
      <w:r>
        <w:t>UL HARQ DRX Timer</w:t>
      </w:r>
      <w:r w:rsidRPr="00284594">
        <w:t xml:space="preserve"> </w:t>
      </w:r>
      <w:r>
        <w:t>impact</w:t>
      </w:r>
    </w:p>
    <w:p w14:paraId="41D10544" w14:textId="7270272D" w:rsidR="00B51032" w:rsidRPr="00F458F2" w:rsidRDefault="00B51032" w:rsidP="006D3F96">
      <w:pPr>
        <w:jc w:val="both"/>
      </w:pPr>
      <w:r>
        <w:t>In the RAN2#113bis-e</w:t>
      </w:r>
      <w:r w:rsidR="00B17E6C">
        <w:t>/RAN2#114-e</w:t>
      </w:r>
      <w:r>
        <w:t xml:space="preserve"> meeting, RAN2 agreed the behaviour of </w:t>
      </w:r>
      <w:proofErr w:type="spellStart"/>
      <w:r w:rsidRPr="006948FF">
        <w:rPr>
          <w:i/>
          <w:iCs/>
        </w:rPr>
        <w:t>drx</w:t>
      </w:r>
      <w:proofErr w:type="spellEnd"/>
      <w:r w:rsidRPr="006948FF">
        <w:rPr>
          <w:i/>
          <w:iCs/>
        </w:rPr>
        <w:t>-HARQ-RTT-</w:t>
      </w:r>
      <w:proofErr w:type="spellStart"/>
      <w:r w:rsidRPr="006948FF">
        <w:rPr>
          <w:i/>
          <w:iCs/>
        </w:rPr>
        <w:t>TimerUL</w:t>
      </w:r>
      <w:proofErr w:type="spellEnd"/>
      <w:r>
        <w:t xml:space="preserve"> can be configured per HARQ process, </w:t>
      </w:r>
      <w:r w:rsidR="00B17E6C">
        <w:t xml:space="preserve">with three options on UE behaviours which </w:t>
      </w:r>
      <w:r w:rsidR="001D70F3">
        <w:t>are</w:t>
      </w:r>
      <w:r w:rsidR="00B17E6C">
        <w:t xml:space="preserve"> related to UL retransmission scheme</w:t>
      </w:r>
      <w:r>
        <w:t>.</w:t>
      </w:r>
    </w:p>
    <w:p w14:paraId="0AC3D75A" w14:textId="6A9F1D57" w:rsidR="00B51032" w:rsidRDefault="00B51032" w:rsidP="006D3F96">
      <w:pPr>
        <w:pStyle w:val="Doc-text2"/>
        <w:numPr>
          <w:ilvl w:val="0"/>
          <w:numId w:val="9"/>
        </w:numPr>
        <w:pBdr>
          <w:top w:val="single" w:sz="4" w:space="1" w:color="auto"/>
          <w:left w:val="single" w:sz="4" w:space="0" w:color="auto"/>
          <w:bottom w:val="single" w:sz="4" w:space="1" w:color="auto"/>
          <w:right w:val="single" w:sz="4" w:space="4" w:color="auto"/>
        </w:pBdr>
        <w:jc w:val="both"/>
        <w:rPr>
          <w:rFonts w:ascii="Times New Roman" w:hAnsi="Times New Roman"/>
        </w:rPr>
      </w:pPr>
      <w:r w:rsidRPr="005478AD">
        <w:rPr>
          <w:rFonts w:ascii="Times New Roman" w:hAnsi="Times New Roman"/>
        </w:rPr>
        <w:t xml:space="preserve">In NTN, </w:t>
      </w:r>
      <w:r w:rsidR="57FA30D9" w:rsidRPr="53DD5233">
        <w:rPr>
          <w:rFonts w:ascii="Times New Roman" w:hAnsi="Times New Roman"/>
        </w:rPr>
        <w:t>t</w:t>
      </w:r>
      <w:r w:rsidRPr="005478AD">
        <w:rPr>
          <w:rFonts w:ascii="Times New Roman" w:hAnsi="Times New Roman"/>
        </w:rPr>
        <w:t xml:space="preserve">he </w:t>
      </w:r>
      <w:proofErr w:type="spellStart"/>
      <w:r w:rsidRPr="005478AD">
        <w:rPr>
          <w:rFonts w:ascii="Times New Roman" w:hAnsi="Times New Roman"/>
        </w:rPr>
        <w:t>drx</w:t>
      </w:r>
      <w:proofErr w:type="spellEnd"/>
      <w:r w:rsidRPr="005478AD">
        <w:rPr>
          <w:rFonts w:ascii="Times New Roman" w:hAnsi="Times New Roman"/>
        </w:rPr>
        <w:t>-HARQ-RTT-</w:t>
      </w:r>
      <w:proofErr w:type="spellStart"/>
      <w:r w:rsidRPr="005478AD">
        <w:rPr>
          <w:rFonts w:ascii="Times New Roman" w:hAnsi="Times New Roman"/>
        </w:rPr>
        <w:t>TimerUL</w:t>
      </w:r>
      <w:proofErr w:type="spellEnd"/>
      <w:r w:rsidRPr="005478AD">
        <w:rPr>
          <w:rFonts w:ascii="Times New Roman" w:hAnsi="Times New Roman"/>
        </w:rPr>
        <w:t xml:space="preserve"> is configured per UE DRX group and the behaviour can be configured per HARQ process. FFS the different behaviours and how to indicate the behaviour to the UE and the number of behaviours (e.g., two or more behaviours).</w:t>
      </w:r>
    </w:p>
    <w:p w14:paraId="4AA26D7B" w14:textId="7764D01C" w:rsidR="00B17E6C" w:rsidRDefault="00B17E6C" w:rsidP="006D3F96">
      <w:pPr>
        <w:pStyle w:val="Doc-text2"/>
        <w:numPr>
          <w:ilvl w:val="0"/>
          <w:numId w:val="9"/>
        </w:numPr>
        <w:pBdr>
          <w:top w:val="single" w:sz="4" w:space="1" w:color="auto"/>
          <w:left w:val="single" w:sz="4" w:space="0" w:color="auto"/>
          <w:bottom w:val="single" w:sz="4" w:space="1" w:color="auto"/>
          <w:right w:val="single" w:sz="4" w:space="4" w:color="auto"/>
        </w:pBdr>
        <w:jc w:val="both"/>
        <w:rPr>
          <w:rFonts w:ascii="Times New Roman" w:hAnsi="Times New Roman"/>
        </w:rPr>
      </w:pPr>
      <w:r w:rsidRPr="00B17E6C">
        <w:rPr>
          <w:rFonts w:ascii="Times New Roman" w:hAnsi="Times New Roman"/>
        </w:rPr>
        <w:t xml:space="preserve">The following options are supported for </w:t>
      </w:r>
      <w:proofErr w:type="spellStart"/>
      <w:r w:rsidRPr="00B17E6C">
        <w:rPr>
          <w:rFonts w:ascii="Times New Roman" w:hAnsi="Times New Roman"/>
        </w:rPr>
        <w:t>drx</w:t>
      </w:r>
      <w:proofErr w:type="spellEnd"/>
      <w:r w:rsidRPr="00B17E6C">
        <w:rPr>
          <w:rFonts w:ascii="Times New Roman" w:hAnsi="Times New Roman"/>
        </w:rPr>
        <w:t>-HARQ-RTT-</w:t>
      </w:r>
      <w:proofErr w:type="spellStart"/>
      <w:r w:rsidRPr="00B17E6C">
        <w:rPr>
          <w:rFonts w:ascii="Times New Roman" w:hAnsi="Times New Roman"/>
        </w:rPr>
        <w:t>TimerUL</w:t>
      </w:r>
      <w:proofErr w:type="spellEnd"/>
      <w:r w:rsidRPr="00B17E6C">
        <w:rPr>
          <w:rFonts w:ascii="Times New Roman" w:hAnsi="Times New Roman"/>
        </w:rPr>
        <w:t xml:space="preserve"> in NTN per HARQ process: 1) Timer length is extended by offset; 2) Timer set to zero and/or 3) Timer disabled (i.e. not started). FFS if this is based on explicit configuration or not. We can also come back to see whether both 2 and 3 are needed.</w:t>
      </w:r>
    </w:p>
    <w:p w14:paraId="5FE68369" w14:textId="77777777" w:rsidR="007B3FFC" w:rsidRPr="007B3FFC" w:rsidRDefault="007B3FFC" w:rsidP="006D3F96">
      <w:pPr>
        <w:pStyle w:val="Doc-text2"/>
        <w:numPr>
          <w:ilvl w:val="0"/>
          <w:numId w:val="9"/>
        </w:numPr>
        <w:pBdr>
          <w:top w:val="single" w:sz="4" w:space="1" w:color="auto"/>
          <w:left w:val="single" w:sz="4" w:space="0" w:color="auto"/>
          <w:bottom w:val="single" w:sz="4" w:space="1" w:color="auto"/>
          <w:right w:val="single" w:sz="4" w:space="4" w:color="auto"/>
        </w:pBdr>
        <w:jc w:val="both"/>
        <w:rPr>
          <w:rFonts w:ascii="Times New Roman" w:hAnsi="Times New Roman"/>
        </w:rPr>
      </w:pPr>
      <w:r w:rsidRPr="007B3FFC">
        <w:rPr>
          <w:rFonts w:ascii="Times New Roman" w:hAnsi="Times New Roman"/>
        </w:rPr>
        <w:t xml:space="preserve">RAN2 working assumption: Offset for </w:t>
      </w:r>
      <w:proofErr w:type="spellStart"/>
      <w:r w:rsidRPr="007B3FFC">
        <w:rPr>
          <w:rFonts w:ascii="Times New Roman" w:hAnsi="Times New Roman"/>
        </w:rPr>
        <w:t>drx</w:t>
      </w:r>
      <w:proofErr w:type="spellEnd"/>
      <w:r w:rsidRPr="007B3FFC">
        <w:rPr>
          <w:rFonts w:ascii="Times New Roman" w:hAnsi="Times New Roman"/>
        </w:rPr>
        <w:t>-HARQ-RTT-</w:t>
      </w:r>
      <w:proofErr w:type="spellStart"/>
      <w:r w:rsidRPr="007B3FFC">
        <w:rPr>
          <w:rFonts w:ascii="Times New Roman" w:hAnsi="Times New Roman"/>
        </w:rPr>
        <w:t>TimerUL</w:t>
      </w:r>
      <w:proofErr w:type="spellEnd"/>
      <w:r w:rsidRPr="007B3FFC">
        <w:rPr>
          <w:rFonts w:ascii="Times New Roman" w:hAnsi="Times New Roman"/>
        </w:rPr>
        <w:t xml:space="preserve"> is equal to UE-</w:t>
      </w:r>
      <w:proofErr w:type="spellStart"/>
      <w:r w:rsidRPr="007B3FFC">
        <w:rPr>
          <w:rFonts w:ascii="Times New Roman" w:hAnsi="Times New Roman"/>
        </w:rPr>
        <w:t>gNB</w:t>
      </w:r>
      <w:proofErr w:type="spellEnd"/>
      <w:r w:rsidRPr="007B3FFC">
        <w:rPr>
          <w:rFonts w:ascii="Times New Roman" w:hAnsi="Times New Roman"/>
        </w:rPr>
        <w:t xml:space="preserve"> RTT (if RAN1 decides something that requires to change this we can revisit it).</w:t>
      </w:r>
    </w:p>
    <w:p w14:paraId="7190B170" w14:textId="294C37C6" w:rsidR="007B3FFC" w:rsidRPr="005478AD" w:rsidRDefault="007B3FFC" w:rsidP="006D3F96">
      <w:pPr>
        <w:pStyle w:val="Doc-text2"/>
        <w:numPr>
          <w:ilvl w:val="0"/>
          <w:numId w:val="9"/>
        </w:numPr>
        <w:pBdr>
          <w:top w:val="single" w:sz="4" w:space="1" w:color="auto"/>
          <w:left w:val="single" w:sz="4" w:space="0" w:color="auto"/>
          <w:bottom w:val="single" w:sz="4" w:space="1" w:color="auto"/>
          <w:right w:val="single" w:sz="4" w:space="4" w:color="auto"/>
        </w:pBdr>
        <w:jc w:val="both"/>
        <w:rPr>
          <w:rFonts w:ascii="Times New Roman" w:hAnsi="Times New Roman"/>
        </w:rPr>
      </w:pPr>
      <w:r w:rsidRPr="007B3FFC">
        <w:rPr>
          <w:rFonts w:ascii="Times New Roman" w:hAnsi="Times New Roman"/>
        </w:rPr>
        <w:lastRenderedPageBreak/>
        <w:t xml:space="preserve">The </w:t>
      </w:r>
      <w:proofErr w:type="spellStart"/>
      <w:r w:rsidRPr="007B3FFC">
        <w:rPr>
          <w:rFonts w:ascii="Times New Roman" w:hAnsi="Times New Roman"/>
        </w:rPr>
        <w:t>drx</w:t>
      </w:r>
      <w:proofErr w:type="spellEnd"/>
      <w:r w:rsidRPr="007B3FFC">
        <w:rPr>
          <w:rFonts w:ascii="Times New Roman" w:hAnsi="Times New Roman"/>
        </w:rPr>
        <w:t>-HARQ-RTT-</w:t>
      </w:r>
      <w:proofErr w:type="spellStart"/>
      <w:r w:rsidRPr="007B3FFC">
        <w:rPr>
          <w:rFonts w:ascii="Times New Roman" w:hAnsi="Times New Roman"/>
        </w:rPr>
        <w:t>TimerUL</w:t>
      </w:r>
      <w:proofErr w:type="spellEnd"/>
      <w:r w:rsidRPr="007B3FFC">
        <w:rPr>
          <w:rFonts w:ascii="Times New Roman" w:hAnsi="Times New Roman"/>
        </w:rPr>
        <w:t xml:space="preserve"> behaviour applied for each HARQ process is up to the network (e.g. to support NW scheduling strategy to avoid HARQ stalling).</w:t>
      </w:r>
    </w:p>
    <w:p w14:paraId="16293C6A" w14:textId="77777777" w:rsidR="00B51032" w:rsidRPr="00BB2C6F" w:rsidRDefault="00B51032" w:rsidP="006D3F96">
      <w:pPr>
        <w:jc w:val="both"/>
        <w:rPr>
          <w:sz w:val="2"/>
          <w:szCs w:val="2"/>
        </w:rPr>
      </w:pPr>
    </w:p>
    <w:p w14:paraId="46FF6222" w14:textId="77777777" w:rsidR="00B51032" w:rsidRDefault="00B51032" w:rsidP="00B51032">
      <w:pPr>
        <w:jc w:val="both"/>
        <w:rPr>
          <w:rFonts w:cs="Arial"/>
          <w:color w:val="000000" w:themeColor="text1"/>
        </w:rPr>
      </w:pPr>
      <w:proofErr w:type="spellStart"/>
      <w:r>
        <w:rPr>
          <w:i/>
          <w:iCs/>
          <w:lang w:val="da-DK"/>
        </w:rPr>
        <w:t>d</w:t>
      </w:r>
      <w:r w:rsidRPr="00152A83">
        <w:rPr>
          <w:i/>
          <w:iCs/>
          <w:lang w:val="da-DK"/>
        </w:rPr>
        <w:t>rx</w:t>
      </w:r>
      <w:proofErr w:type="spellEnd"/>
      <w:r w:rsidRPr="00152A83">
        <w:rPr>
          <w:i/>
          <w:iCs/>
          <w:lang w:val="da-DK"/>
        </w:rPr>
        <w:t>-HARQ-RTT-</w:t>
      </w:r>
      <w:proofErr w:type="spellStart"/>
      <w:r w:rsidRPr="00152A83">
        <w:rPr>
          <w:i/>
          <w:iCs/>
          <w:lang w:val="da-DK"/>
        </w:rPr>
        <w:t>TimerUL</w:t>
      </w:r>
      <w:proofErr w:type="spellEnd"/>
      <w:r>
        <w:rPr>
          <w:i/>
          <w:iCs/>
          <w:lang w:val="da-DK"/>
        </w:rPr>
        <w:t xml:space="preserve"> and </w:t>
      </w:r>
      <w:proofErr w:type="spellStart"/>
      <w:r w:rsidRPr="00992758">
        <w:rPr>
          <w:bCs/>
          <w:i/>
          <w:iCs/>
        </w:rPr>
        <w:t>drx-RetransmissionTimer</w:t>
      </w:r>
      <w:r>
        <w:rPr>
          <w:bCs/>
          <w:i/>
          <w:iCs/>
        </w:rPr>
        <w:t>U</w:t>
      </w:r>
      <w:r w:rsidRPr="00992758">
        <w:rPr>
          <w:bCs/>
          <w:i/>
          <w:iCs/>
        </w:rPr>
        <w:t>L</w:t>
      </w:r>
      <w:proofErr w:type="spellEnd"/>
      <w:r>
        <w:rPr>
          <w:bCs/>
          <w:i/>
          <w:iCs/>
        </w:rPr>
        <w:t xml:space="preserve"> </w:t>
      </w:r>
      <w:r w:rsidRPr="00200FE7">
        <w:rPr>
          <w:rFonts w:cs="Arial"/>
          <w:color w:val="000000" w:themeColor="text1"/>
        </w:rPr>
        <w:t>are HARQ related DRX timer to optimize the PDCCH monitoring for retransmission</w:t>
      </w:r>
      <w:r>
        <w:rPr>
          <w:bCs/>
          <w:i/>
          <w:iCs/>
        </w:rPr>
        <w:t xml:space="preserve">. </w:t>
      </w:r>
      <w:proofErr w:type="spellStart"/>
      <w:r w:rsidRPr="00152A83">
        <w:rPr>
          <w:i/>
          <w:iCs/>
          <w:lang w:val="da-DK"/>
        </w:rPr>
        <w:t>drx</w:t>
      </w:r>
      <w:proofErr w:type="spellEnd"/>
      <w:r w:rsidRPr="00152A83">
        <w:rPr>
          <w:i/>
          <w:iCs/>
          <w:lang w:val="da-DK"/>
        </w:rPr>
        <w:t>-HARQ-RTT-</w:t>
      </w:r>
      <w:proofErr w:type="spellStart"/>
      <w:r w:rsidRPr="00152A83">
        <w:rPr>
          <w:i/>
          <w:iCs/>
          <w:lang w:val="da-DK"/>
        </w:rPr>
        <w:t>TimerUL</w:t>
      </w:r>
      <w:proofErr w:type="spellEnd"/>
      <w:r>
        <w:rPr>
          <w:i/>
          <w:iCs/>
          <w:lang w:val="da-DK"/>
        </w:rPr>
        <w:t xml:space="preserve"> </w:t>
      </w:r>
      <w:r w:rsidRPr="00020D8F">
        <w:rPr>
          <w:noProof/>
        </w:rPr>
        <w:t xml:space="preserve">specifies the minimum amount of subframe(s) before a </w:t>
      </w:r>
      <w:r>
        <w:rPr>
          <w:noProof/>
        </w:rPr>
        <w:t>U</w:t>
      </w:r>
      <w:r w:rsidRPr="00020D8F">
        <w:rPr>
          <w:noProof/>
        </w:rPr>
        <w:t xml:space="preserve">L  HARQ retransmission </w:t>
      </w:r>
      <w:r>
        <w:rPr>
          <w:noProof/>
        </w:rPr>
        <w:t xml:space="preserve"> grant </w:t>
      </w:r>
      <w:r w:rsidRPr="00020D8F">
        <w:rPr>
          <w:noProof/>
        </w:rPr>
        <w:t>is expected by the MAC entity</w:t>
      </w:r>
      <w:r>
        <w:rPr>
          <w:i/>
          <w:iCs/>
          <w:lang w:val="da-DK"/>
        </w:rPr>
        <w:t>,</w:t>
      </w:r>
      <w:r w:rsidRPr="00516B49">
        <w:rPr>
          <w:bCs/>
          <w:i/>
          <w:iCs/>
          <w:lang w:eastAsia="sv-SE"/>
        </w:rPr>
        <w:t xml:space="preserve"> </w:t>
      </w:r>
      <w:proofErr w:type="spellStart"/>
      <w:r w:rsidRPr="00C1522C">
        <w:rPr>
          <w:bCs/>
          <w:i/>
          <w:iCs/>
          <w:lang w:eastAsia="sv-SE"/>
        </w:rPr>
        <w:t>drx-RetransmissionTimerUL</w:t>
      </w:r>
      <w:proofErr w:type="spellEnd"/>
      <w:r>
        <w:rPr>
          <w:bCs/>
          <w:i/>
          <w:iCs/>
          <w:lang w:eastAsia="sv-SE"/>
        </w:rPr>
        <w:t xml:space="preserve"> </w:t>
      </w:r>
      <w:r>
        <w:rPr>
          <w:i/>
          <w:iCs/>
          <w:lang w:val="da-DK"/>
        </w:rPr>
        <w:t xml:space="preserve"> s</w:t>
      </w:r>
      <w:r w:rsidRPr="00020D8F">
        <w:rPr>
          <w:noProof/>
        </w:rPr>
        <w:t xml:space="preserve">pecifies the maximum number of consecutive </w:t>
      </w:r>
      <w:r w:rsidRPr="00020D8F">
        <w:rPr>
          <w:rFonts w:eastAsia="MS Mincho"/>
          <w:noProof/>
        </w:rPr>
        <w:t>PDCCH-subframe</w:t>
      </w:r>
      <w:r w:rsidRPr="00020D8F">
        <w:rPr>
          <w:noProof/>
        </w:rPr>
        <w:t xml:space="preserve">(s) until a </w:t>
      </w:r>
      <w:r>
        <w:rPr>
          <w:noProof/>
        </w:rPr>
        <w:t>U</w:t>
      </w:r>
      <w:r w:rsidRPr="00020D8F">
        <w:rPr>
          <w:noProof/>
        </w:rPr>
        <w:t>L retransmission</w:t>
      </w:r>
      <w:r>
        <w:rPr>
          <w:noProof/>
        </w:rPr>
        <w:t xml:space="preserve"> grant</w:t>
      </w:r>
      <w:r w:rsidRPr="00020D8F">
        <w:rPr>
          <w:noProof/>
        </w:rPr>
        <w:t xml:space="preserve"> is received.</w:t>
      </w:r>
      <w:r>
        <w:rPr>
          <w:noProof/>
        </w:rPr>
        <w:t xml:space="preserve"> As discussed in section2.1, the NW may schedule the UE for retransmission with different strategies,  thus the behaviour as well as the configured values will be different to monitor the PDCCH at the suitalbe time to reduce the power consmuption. </w:t>
      </w:r>
      <w:r>
        <w:rPr>
          <w:rFonts w:cs="Arial"/>
          <w:color w:val="000000" w:themeColor="text1"/>
        </w:rPr>
        <w:t>There are three kinds of the scheduling strategies agreed in RAN2-113bis-e meeting:</w:t>
      </w:r>
    </w:p>
    <w:p w14:paraId="4E6491F6" w14:textId="77777777" w:rsidR="00B51032" w:rsidRPr="0011244B" w:rsidRDefault="00B51032" w:rsidP="00B51032">
      <w:pPr>
        <w:pStyle w:val="ListParagraph"/>
        <w:numPr>
          <w:ilvl w:val="0"/>
          <w:numId w:val="11"/>
        </w:numPr>
        <w:jc w:val="both"/>
        <w:rPr>
          <w:rFonts w:ascii="Times New Roman" w:eastAsia="宋体" w:hAnsi="Times New Roman"/>
          <w:sz w:val="18"/>
          <w:szCs w:val="18"/>
          <w:lang w:val="en-GB"/>
        </w:rPr>
      </w:pPr>
      <w:r w:rsidRPr="007A5F4B">
        <w:rPr>
          <w:rFonts w:ascii="Times New Roman" w:hAnsi="Times New Roman"/>
          <w:sz w:val="20"/>
          <w:szCs w:val="20"/>
        </w:rPr>
        <w:t>scheme#</w:t>
      </w:r>
      <w:r>
        <w:rPr>
          <w:rFonts w:ascii="Times New Roman" w:hAnsi="Times New Roman"/>
          <w:sz w:val="20"/>
          <w:szCs w:val="20"/>
        </w:rPr>
        <w:t>1</w:t>
      </w:r>
      <w:r w:rsidRPr="007A5F4B">
        <w:rPr>
          <w:rFonts w:ascii="Times New Roman" w:hAnsi="Times New Roman"/>
          <w:sz w:val="20"/>
          <w:szCs w:val="20"/>
        </w:rPr>
        <w:t xml:space="preserve">: </w:t>
      </w:r>
      <w:r w:rsidRPr="0011244B">
        <w:rPr>
          <w:rFonts w:ascii="Times New Roman" w:hAnsi="Times New Roman"/>
          <w:sz w:val="20"/>
          <w:szCs w:val="20"/>
        </w:rPr>
        <w:t>with HARQ retransmissions based on UL decoding result</w:t>
      </w:r>
    </w:p>
    <w:p w14:paraId="03405B85" w14:textId="77777777" w:rsidR="00B51032" w:rsidRPr="0011244B" w:rsidRDefault="00B51032" w:rsidP="00B51032">
      <w:pPr>
        <w:pStyle w:val="ListParagraph"/>
        <w:numPr>
          <w:ilvl w:val="0"/>
          <w:numId w:val="11"/>
        </w:numPr>
        <w:jc w:val="both"/>
        <w:rPr>
          <w:rFonts w:ascii="Times New Roman" w:hAnsi="Times New Roman"/>
          <w:sz w:val="20"/>
          <w:szCs w:val="20"/>
        </w:rPr>
      </w:pPr>
      <w:r w:rsidRPr="007A5F4B">
        <w:rPr>
          <w:rFonts w:ascii="Times New Roman" w:hAnsi="Times New Roman"/>
          <w:sz w:val="20"/>
          <w:szCs w:val="20"/>
        </w:rPr>
        <w:t>scheme#1: without</w:t>
      </w:r>
      <w:r w:rsidRPr="0011244B">
        <w:rPr>
          <w:rFonts w:ascii="Times New Roman" w:hAnsi="Times New Roman"/>
          <w:sz w:val="20"/>
          <w:szCs w:val="20"/>
        </w:rPr>
        <w:t xml:space="preserve"> HARQ retransmissions, </w:t>
      </w:r>
    </w:p>
    <w:p w14:paraId="5703A5ED" w14:textId="77777777" w:rsidR="00B51032" w:rsidRPr="007A5F4B" w:rsidRDefault="00B51032" w:rsidP="00B51032">
      <w:pPr>
        <w:pStyle w:val="ListParagraph"/>
        <w:numPr>
          <w:ilvl w:val="0"/>
          <w:numId w:val="11"/>
        </w:numPr>
        <w:jc w:val="both"/>
        <w:rPr>
          <w:rFonts w:ascii="Times New Roman" w:hAnsi="Times New Roman"/>
          <w:sz w:val="20"/>
          <w:szCs w:val="20"/>
        </w:rPr>
      </w:pPr>
      <w:r w:rsidRPr="007A5F4B">
        <w:rPr>
          <w:rFonts w:ascii="Times New Roman" w:hAnsi="Times New Roman"/>
          <w:sz w:val="20"/>
          <w:szCs w:val="20"/>
        </w:rPr>
        <w:t>scheme#</w:t>
      </w:r>
      <w:r>
        <w:rPr>
          <w:rFonts w:ascii="Times New Roman" w:hAnsi="Times New Roman"/>
          <w:sz w:val="20"/>
          <w:szCs w:val="20"/>
        </w:rPr>
        <w:t>2</w:t>
      </w:r>
      <w:r w:rsidRPr="007A5F4B">
        <w:rPr>
          <w:rFonts w:ascii="Times New Roman" w:hAnsi="Times New Roman"/>
          <w:sz w:val="20"/>
          <w:szCs w:val="20"/>
        </w:rPr>
        <w:t xml:space="preserve">: </w:t>
      </w:r>
      <w:r w:rsidRPr="0011244B">
        <w:rPr>
          <w:rFonts w:ascii="Times New Roman" w:hAnsi="Times New Roman"/>
          <w:sz w:val="20"/>
          <w:szCs w:val="20"/>
        </w:rPr>
        <w:t>with blind retransmissions</w:t>
      </w:r>
    </w:p>
    <w:p w14:paraId="4201602C" w14:textId="77777777" w:rsidR="00B51032" w:rsidRDefault="00B51032" w:rsidP="00B51032">
      <w:pPr>
        <w:jc w:val="both"/>
      </w:pPr>
      <w:r>
        <w:rPr>
          <w:rFonts w:cs="Arial"/>
          <w:color w:val="000000" w:themeColor="text1"/>
        </w:rPr>
        <w:t>Corresponding to the scheduling strategies, we think three kinds of UL DRX behaviour should be supported.</w:t>
      </w:r>
    </w:p>
    <w:p w14:paraId="49D3581E" w14:textId="2523B729" w:rsidR="00B51032" w:rsidRPr="004A7311" w:rsidRDefault="00B51032" w:rsidP="00B51032">
      <w:pPr>
        <w:jc w:val="both"/>
        <w:rPr>
          <w:lang w:val="en-US"/>
        </w:rPr>
      </w:pPr>
      <w:r>
        <w:t xml:space="preserve">For </w:t>
      </w:r>
      <w:r w:rsidRPr="00DB46D7">
        <w:rPr>
          <w:noProof/>
        </w:rPr>
        <w:t>scheme#1</w:t>
      </w:r>
      <w:r>
        <w:t xml:space="preserve">, </w:t>
      </w:r>
      <w:proofErr w:type="spellStart"/>
      <w:r w:rsidRPr="00E6453A">
        <w:rPr>
          <w:i/>
          <w:iCs/>
        </w:rPr>
        <w:t>drx</w:t>
      </w:r>
      <w:proofErr w:type="spellEnd"/>
      <w:r w:rsidRPr="00E6453A">
        <w:rPr>
          <w:i/>
          <w:iCs/>
        </w:rPr>
        <w:t>-HARQ-RTT-</w:t>
      </w:r>
      <w:proofErr w:type="spellStart"/>
      <w:r w:rsidRPr="00E6453A">
        <w:rPr>
          <w:i/>
          <w:iCs/>
        </w:rPr>
        <w:t>TimerUL</w:t>
      </w:r>
      <w:proofErr w:type="spellEnd"/>
      <w:r w:rsidRPr="00287054">
        <w:t xml:space="preserve"> allows UE to go to sleep during the period waiting for next scheduling for retransmission. The timer should be set to the value at least round-trip delay of the system because</w:t>
      </w:r>
      <w:r>
        <w:t xml:space="preserve">, from this HARQ’s point of view, </w:t>
      </w:r>
      <w:proofErr w:type="spellStart"/>
      <w:r w:rsidRPr="00287054">
        <w:t>gNB</w:t>
      </w:r>
      <w:proofErr w:type="spellEnd"/>
      <w:r w:rsidRPr="00287054">
        <w:t xml:space="preserve"> will schedule retransmission only after reception of UE's previous PUSCH transmission.</w:t>
      </w:r>
      <w:r>
        <w:t xml:space="preserve"> </w:t>
      </w:r>
      <w:r w:rsidR="00C86FCE">
        <w:t>We think the option</w:t>
      </w:r>
      <w:r>
        <w:t xml:space="preserve"> to u</w:t>
      </w:r>
      <w:r w:rsidRPr="00C8510B">
        <w:rPr>
          <w:lang w:val="en-US"/>
        </w:rPr>
        <w:t>se UE-</w:t>
      </w:r>
      <w:proofErr w:type="spellStart"/>
      <w:r w:rsidRPr="00C8510B">
        <w:rPr>
          <w:lang w:val="en-US"/>
        </w:rPr>
        <w:t>gNB</w:t>
      </w:r>
      <w:proofErr w:type="spellEnd"/>
      <w:r w:rsidRPr="00C8510B">
        <w:rPr>
          <w:lang w:val="en-US"/>
        </w:rPr>
        <w:t xml:space="preserve"> RTT as offset to extend the length of </w:t>
      </w:r>
      <w:proofErr w:type="spellStart"/>
      <w:r w:rsidRPr="00C8510B">
        <w:rPr>
          <w:lang w:val="en-US"/>
        </w:rPr>
        <w:t>drx</w:t>
      </w:r>
      <w:proofErr w:type="spellEnd"/>
      <w:r w:rsidRPr="00C8510B">
        <w:rPr>
          <w:lang w:val="en-US"/>
        </w:rPr>
        <w:t>-HARQ-RTT-</w:t>
      </w:r>
      <w:proofErr w:type="spellStart"/>
      <w:r w:rsidRPr="00C8510B">
        <w:rPr>
          <w:lang w:val="en-US"/>
        </w:rPr>
        <w:t>TimerUL</w:t>
      </w:r>
      <w:proofErr w:type="spellEnd"/>
      <w:r w:rsidRPr="00C8510B">
        <w:rPr>
          <w:lang w:val="en-US"/>
        </w:rPr>
        <w:t xml:space="preserve"> </w:t>
      </w:r>
      <w:r w:rsidR="00C86FCE">
        <w:rPr>
          <w:lang w:val="en-US"/>
        </w:rPr>
        <w:t>can be applied to</w:t>
      </w:r>
      <w:r w:rsidRPr="00C8510B">
        <w:rPr>
          <w:lang w:val="en-US"/>
        </w:rPr>
        <w:t xml:space="preserve"> HARQ processes with retransmission based on decoding result.</w:t>
      </w:r>
      <w:r>
        <w:rPr>
          <w:lang w:val="en-US"/>
        </w:rPr>
        <w:t xml:space="preserve"> </w:t>
      </w:r>
      <w:r w:rsidRPr="00C8510B">
        <w:rPr>
          <w:lang w:val="en-US"/>
        </w:rPr>
        <w:t>The accuracy of the estimated UE-</w:t>
      </w:r>
      <w:proofErr w:type="spellStart"/>
      <w:r w:rsidRPr="00C8510B">
        <w:rPr>
          <w:lang w:val="en-US"/>
        </w:rPr>
        <w:t>gNB</w:t>
      </w:r>
      <w:proofErr w:type="spellEnd"/>
      <w:r w:rsidRPr="00C8510B">
        <w:rPr>
          <w:lang w:val="en-US"/>
        </w:rPr>
        <w:t xml:space="preserve"> RTT </w:t>
      </w:r>
      <w:r>
        <w:rPr>
          <w:lang w:val="en-US"/>
        </w:rPr>
        <w:t>can</w:t>
      </w:r>
      <w:r w:rsidRPr="00C8510B">
        <w:rPr>
          <w:lang w:val="en-US"/>
        </w:rPr>
        <w:t xml:space="preserve"> be further discussed</w:t>
      </w:r>
      <w:r>
        <w:rPr>
          <w:lang w:val="en-US"/>
        </w:rPr>
        <w:t xml:space="preserve"> </w:t>
      </w:r>
      <w:r w:rsidR="4C9F2CBA" w:rsidRPr="53DD5233">
        <w:rPr>
          <w:lang w:val="en-US"/>
        </w:rPr>
        <w:t>and to</w:t>
      </w:r>
      <w:r w:rsidRPr="00C8510B">
        <w:rPr>
          <w:lang w:val="en-US"/>
        </w:rPr>
        <w:t xml:space="preserve"> be determined by RAN1. </w:t>
      </w:r>
    </w:p>
    <w:p w14:paraId="4BE85276" w14:textId="05CA7CBC" w:rsidR="00B51032" w:rsidRDefault="00B51032" w:rsidP="00B51032">
      <w:pPr>
        <w:jc w:val="both"/>
      </w:pPr>
      <w:r>
        <w:t xml:space="preserve">For </w:t>
      </w:r>
      <w:r w:rsidRPr="00DB46D7">
        <w:rPr>
          <w:noProof/>
        </w:rPr>
        <w:t>scheme#2</w:t>
      </w:r>
      <w:r w:rsidRPr="00DB46D7">
        <w:t>,</w:t>
      </w:r>
      <w:r w:rsidRPr="008B1AF4">
        <w:t xml:space="preserve">the UE </w:t>
      </w:r>
      <w:r>
        <w:t>has</w:t>
      </w:r>
      <w:r w:rsidRPr="008B1AF4">
        <w:t xml:space="preserve"> no need to monitor the PDCCH for retransmissions </w:t>
      </w:r>
      <w:r>
        <w:t>since it</w:t>
      </w:r>
      <w:r w:rsidRPr="008B1AF4">
        <w:t xml:space="preserve"> will </w:t>
      </w:r>
      <w:r>
        <w:t>never</w:t>
      </w:r>
      <w:r w:rsidRPr="008B1AF4">
        <w:t xml:space="preserve"> come</w:t>
      </w:r>
      <w:r>
        <w:t>, otherwise it will</w:t>
      </w:r>
      <w:r w:rsidRPr="008B1AF4">
        <w:t xml:space="preserve"> drain </w:t>
      </w:r>
      <w:r>
        <w:t>UE’s</w:t>
      </w:r>
      <w:r w:rsidRPr="008B1AF4">
        <w:t xml:space="preserve"> battery</w:t>
      </w:r>
      <w:r>
        <w:t xml:space="preserve"> in vain</w:t>
      </w:r>
      <w:r w:rsidRPr="008B1AF4">
        <w:t xml:space="preserve">. Thus, the </w:t>
      </w:r>
      <w:proofErr w:type="spellStart"/>
      <w:r w:rsidRPr="008B1AF4">
        <w:rPr>
          <w:i/>
          <w:iCs/>
        </w:rPr>
        <w:t>drx</w:t>
      </w:r>
      <w:proofErr w:type="spellEnd"/>
      <w:r w:rsidRPr="008B1AF4">
        <w:rPr>
          <w:i/>
          <w:iCs/>
        </w:rPr>
        <w:t>-HARQ-RTT-</w:t>
      </w:r>
      <w:proofErr w:type="spellStart"/>
      <w:r w:rsidRPr="008B1AF4">
        <w:rPr>
          <w:i/>
          <w:iCs/>
        </w:rPr>
        <w:t>TimerUL</w:t>
      </w:r>
      <w:proofErr w:type="spellEnd"/>
      <w:r>
        <w:rPr>
          <w:i/>
          <w:iCs/>
        </w:rPr>
        <w:t xml:space="preserve"> </w:t>
      </w:r>
      <w:r w:rsidRPr="000B0ACA">
        <w:t>can be</w:t>
      </w:r>
      <w:r>
        <w:rPr>
          <w:i/>
          <w:iCs/>
        </w:rPr>
        <w:t xml:space="preserve"> </w:t>
      </w:r>
      <w:r w:rsidRPr="008B1AF4">
        <w:t>not started</w:t>
      </w:r>
      <w:r>
        <w:t xml:space="preserve"> or set to zero. However, if </w:t>
      </w:r>
      <w:proofErr w:type="spellStart"/>
      <w:r w:rsidRPr="008B1AF4">
        <w:rPr>
          <w:i/>
          <w:iCs/>
        </w:rPr>
        <w:t>drx</w:t>
      </w:r>
      <w:proofErr w:type="spellEnd"/>
      <w:r w:rsidRPr="008B1AF4">
        <w:rPr>
          <w:i/>
          <w:iCs/>
        </w:rPr>
        <w:t>-HARQ-RTT-</w:t>
      </w:r>
      <w:proofErr w:type="spellStart"/>
      <w:r w:rsidRPr="008B1AF4">
        <w:rPr>
          <w:i/>
          <w:iCs/>
        </w:rPr>
        <w:t>TimerUL</w:t>
      </w:r>
      <w:proofErr w:type="spellEnd"/>
      <w:r>
        <w:rPr>
          <w:i/>
          <w:iCs/>
        </w:rPr>
        <w:t xml:space="preserve">  </w:t>
      </w:r>
      <w:r w:rsidRPr="00B06CEC">
        <w:t>is set to</w:t>
      </w:r>
      <w:r>
        <w:rPr>
          <w:i/>
          <w:iCs/>
        </w:rPr>
        <w:t xml:space="preserve"> </w:t>
      </w:r>
      <w:r w:rsidRPr="00B06CEC">
        <w:t>zero</w:t>
      </w:r>
      <w:r>
        <w:rPr>
          <w:i/>
          <w:iCs/>
        </w:rPr>
        <w:t xml:space="preserve">, </w:t>
      </w:r>
      <w:proofErr w:type="spellStart"/>
      <w:r w:rsidRPr="00992758">
        <w:rPr>
          <w:bCs/>
          <w:i/>
          <w:iCs/>
        </w:rPr>
        <w:t>drx-RetransmissionTimer</w:t>
      </w:r>
      <w:r>
        <w:rPr>
          <w:bCs/>
          <w:i/>
          <w:iCs/>
        </w:rPr>
        <w:t>U</w:t>
      </w:r>
      <w:r w:rsidRPr="00992758">
        <w:rPr>
          <w:bCs/>
          <w:i/>
          <w:iCs/>
        </w:rPr>
        <w:t>L</w:t>
      </w:r>
      <w:proofErr w:type="spellEnd"/>
      <w:r>
        <w:rPr>
          <w:bCs/>
          <w:i/>
          <w:iCs/>
        </w:rPr>
        <w:t xml:space="preserve">  </w:t>
      </w:r>
      <w:r w:rsidRPr="00B06CEC">
        <w:t xml:space="preserve">will be started based on current specification which is not necessary since there will be </w:t>
      </w:r>
      <w:r w:rsidR="71FB8FCA">
        <w:t>no retransmission</w:t>
      </w:r>
      <w:r w:rsidRPr="00B06CEC">
        <w:t xml:space="preserve"> expected</w:t>
      </w:r>
      <w:r>
        <w:rPr>
          <w:bCs/>
          <w:i/>
          <w:iCs/>
        </w:rPr>
        <w:t xml:space="preserve">. </w:t>
      </w:r>
      <w:r w:rsidRPr="00DB46D7">
        <w:rPr>
          <w:bCs/>
        </w:rPr>
        <w:t xml:space="preserve">Instead, not starting </w:t>
      </w:r>
      <w:proofErr w:type="spellStart"/>
      <w:r w:rsidRPr="00DB46D7">
        <w:rPr>
          <w:i/>
          <w:iCs/>
        </w:rPr>
        <w:t>drx</w:t>
      </w:r>
      <w:proofErr w:type="spellEnd"/>
      <w:r w:rsidRPr="00DB46D7">
        <w:rPr>
          <w:i/>
          <w:iCs/>
        </w:rPr>
        <w:t>-HARQ-RTT-</w:t>
      </w:r>
      <w:proofErr w:type="spellStart"/>
      <w:r w:rsidRPr="00DB46D7">
        <w:rPr>
          <w:i/>
          <w:iCs/>
        </w:rPr>
        <w:t>TimerUL</w:t>
      </w:r>
      <w:proofErr w:type="spellEnd"/>
      <w:r w:rsidRPr="00DB46D7">
        <w:t xml:space="preserve"> is simpler and </w:t>
      </w:r>
      <w:r>
        <w:t xml:space="preserve">it </w:t>
      </w:r>
      <w:r w:rsidRPr="00DB46D7">
        <w:t xml:space="preserve">is aligned with </w:t>
      </w:r>
      <w:r>
        <w:t xml:space="preserve">what RAN2 agreed in </w:t>
      </w:r>
      <w:r w:rsidRPr="00DB46D7">
        <w:t>DL solution</w:t>
      </w:r>
      <w:r>
        <w:t xml:space="preserve"> (</w:t>
      </w:r>
      <w:proofErr w:type="spellStart"/>
      <w:r w:rsidRPr="00992758">
        <w:rPr>
          <w:bCs/>
          <w:i/>
          <w:iCs/>
        </w:rPr>
        <w:t>drx-RetransmissionTimer</w:t>
      </w:r>
      <w:r>
        <w:rPr>
          <w:bCs/>
          <w:i/>
          <w:iCs/>
        </w:rPr>
        <w:t>D</w:t>
      </w:r>
      <w:r w:rsidRPr="00992758">
        <w:rPr>
          <w:bCs/>
          <w:i/>
          <w:iCs/>
        </w:rPr>
        <w:t>L</w:t>
      </w:r>
      <w:proofErr w:type="spellEnd"/>
      <w:r>
        <w:t>)</w:t>
      </w:r>
      <w:r w:rsidRPr="00DB46D7">
        <w:t>.</w:t>
      </w:r>
    </w:p>
    <w:p w14:paraId="2AB0515C" w14:textId="77777777" w:rsidR="00B51032" w:rsidRPr="00B06CEC" w:rsidRDefault="00B51032" w:rsidP="00B51032">
      <w:pPr>
        <w:jc w:val="both"/>
      </w:pPr>
      <w:r w:rsidRPr="00B06CEC">
        <w:t xml:space="preserve">For </w:t>
      </w:r>
      <w:r w:rsidRPr="00DB46D7">
        <w:t>scheme#3</w:t>
      </w:r>
      <w:r w:rsidRPr="00B06CEC">
        <w:t xml:space="preserve">, </w:t>
      </w:r>
      <w:proofErr w:type="spellStart"/>
      <w:r w:rsidRPr="00B06CEC">
        <w:t>gNB</w:t>
      </w:r>
      <w:proofErr w:type="spellEnd"/>
      <w:r w:rsidRPr="00B06CEC">
        <w:t xml:space="preserve"> schedule uplink HARQ retransmission blindly no matter previous PUSCH transmission can be decoded successfully or not, i.e., the </w:t>
      </w:r>
      <w:proofErr w:type="spellStart"/>
      <w:r w:rsidRPr="00B06CEC">
        <w:t>gNB</w:t>
      </w:r>
      <w:proofErr w:type="spellEnd"/>
      <w:r w:rsidRPr="00B06CEC">
        <w:t xml:space="preserve"> can schedule the retransmission at any time after the initial transmission and before decoding</w:t>
      </w:r>
      <w:r>
        <w:t xml:space="preserve"> of previous transmission</w:t>
      </w:r>
      <w:r w:rsidRPr="00B06CEC">
        <w:t>.</w:t>
      </w:r>
      <w:r>
        <w:t xml:space="preserve"> </w:t>
      </w:r>
      <w:r w:rsidRPr="00B06CEC">
        <w:t>The UE should correspondingly monitor the PDCCH</w:t>
      </w:r>
      <w:r>
        <w:t xml:space="preserve"> </w:t>
      </w:r>
      <w:r w:rsidRPr="00B06CEC">
        <w:t xml:space="preserve">at right time. So, the </w:t>
      </w:r>
      <w:proofErr w:type="spellStart"/>
      <w:r w:rsidRPr="00B06CEC">
        <w:rPr>
          <w:i/>
          <w:iCs/>
        </w:rPr>
        <w:t>drx</w:t>
      </w:r>
      <w:proofErr w:type="spellEnd"/>
      <w:r w:rsidRPr="00B06CEC">
        <w:rPr>
          <w:i/>
          <w:iCs/>
        </w:rPr>
        <w:t>-HARQ-RTT-</w:t>
      </w:r>
      <w:proofErr w:type="spellStart"/>
      <w:r w:rsidRPr="00B06CEC">
        <w:rPr>
          <w:i/>
          <w:iCs/>
        </w:rPr>
        <w:t>TimerUL</w:t>
      </w:r>
      <w:proofErr w:type="spellEnd"/>
      <w:r w:rsidRPr="00B06CEC">
        <w:rPr>
          <w:i/>
          <w:iCs/>
        </w:rPr>
        <w:t xml:space="preserve"> </w:t>
      </w:r>
      <w:r w:rsidRPr="00DB46D7">
        <w:t>can be not</w:t>
      </w:r>
      <w:r w:rsidRPr="00B06CEC">
        <w:t xml:space="preserve"> started or set to zero.  </w:t>
      </w:r>
      <w:r>
        <w:rPr>
          <w:rFonts w:eastAsia="Times New Roman"/>
          <w:lang w:eastAsia="sv-SE"/>
        </w:rPr>
        <w:t>W</w:t>
      </w:r>
      <w:r w:rsidRPr="00B06CEC">
        <w:rPr>
          <w:rFonts w:eastAsia="Times New Roman"/>
          <w:lang w:eastAsia="sv-SE"/>
        </w:rPr>
        <w:t>e slightly prefer to not starting the RTT timer t</w:t>
      </w:r>
      <w:r w:rsidRPr="00B06CEC">
        <w:t xml:space="preserve">o align with the case without HARQ retransmission </w:t>
      </w:r>
      <w:r>
        <w:t>as well as what RAN2 agreed in</w:t>
      </w:r>
      <w:r w:rsidRPr="00B06CEC">
        <w:t xml:space="preserve"> DL</w:t>
      </w:r>
      <w:r w:rsidRPr="00B06CEC">
        <w:rPr>
          <w:lang w:eastAsia="sv-SE"/>
        </w:rPr>
        <w:t xml:space="preserve"> </w:t>
      </w:r>
      <w:r>
        <w:rPr>
          <w:lang w:eastAsia="sv-SE"/>
        </w:rPr>
        <w:t>solution</w:t>
      </w:r>
      <w:r w:rsidRPr="00B06CEC">
        <w:rPr>
          <w:lang w:eastAsia="sv-SE"/>
        </w:rPr>
        <w:t>.</w:t>
      </w:r>
    </w:p>
    <w:p w14:paraId="492DFDC1" w14:textId="174EA07C" w:rsidR="00B51032" w:rsidRPr="00963469" w:rsidRDefault="00B51032" w:rsidP="00B51032">
      <w:pPr>
        <w:rPr>
          <w:b/>
          <w:bCs/>
        </w:rPr>
      </w:pPr>
      <w:r w:rsidRPr="00963469">
        <w:rPr>
          <w:b/>
          <w:bCs/>
        </w:rPr>
        <w:t xml:space="preserve">Proposal </w:t>
      </w:r>
      <w:r w:rsidR="00C06001">
        <w:rPr>
          <w:b/>
          <w:bCs/>
        </w:rPr>
        <w:t>7</w:t>
      </w:r>
      <w:r w:rsidRPr="00963469">
        <w:rPr>
          <w:b/>
          <w:bCs/>
        </w:rPr>
        <w:t xml:space="preserve">: In NTN, the following two </w:t>
      </w:r>
      <w:proofErr w:type="spellStart"/>
      <w:r w:rsidRPr="006E0310">
        <w:rPr>
          <w:b/>
          <w:bCs/>
          <w:i/>
          <w:iCs/>
        </w:rPr>
        <w:t>drx</w:t>
      </w:r>
      <w:proofErr w:type="spellEnd"/>
      <w:r w:rsidRPr="006E0310">
        <w:rPr>
          <w:b/>
          <w:bCs/>
          <w:i/>
          <w:iCs/>
        </w:rPr>
        <w:t>-HARQ-RTT-</w:t>
      </w:r>
      <w:proofErr w:type="spellStart"/>
      <w:r w:rsidRPr="006E0310">
        <w:rPr>
          <w:b/>
          <w:bCs/>
          <w:i/>
          <w:iCs/>
        </w:rPr>
        <w:t>TimerUL</w:t>
      </w:r>
      <w:proofErr w:type="spellEnd"/>
      <w:r w:rsidRPr="00963469">
        <w:rPr>
          <w:b/>
          <w:bCs/>
        </w:rPr>
        <w:t xml:space="preserve"> behaviour</w:t>
      </w:r>
      <w:r>
        <w:rPr>
          <w:b/>
          <w:bCs/>
        </w:rPr>
        <w:t>s</w:t>
      </w:r>
      <w:r w:rsidRPr="00963469">
        <w:rPr>
          <w:b/>
          <w:bCs/>
        </w:rPr>
        <w:t xml:space="preserve"> can be configured:  </w:t>
      </w:r>
    </w:p>
    <w:p w14:paraId="046CABF6" w14:textId="77777777" w:rsidR="00B51032" w:rsidRPr="00963469" w:rsidRDefault="00B51032" w:rsidP="00B51032">
      <w:pPr>
        <w:pStyle w:val="ListParagraph"/>
        <w:numPr>
          <w:ilvl w:val="0"/>
          <w:numId w:val="13"/>
        </w:numPr>
        <w:jc w:val="both"/>
        <w:rPr>
          <w:rFonts w:ascii="Times New Roman" w:hAnsi="Times New Roman"/>
          <w:b/>
          <w:bCs/>
          <w:sz w:val="20"/>
          <w:szCs w:val="20"/>
        </w:rPr>
      </w:pPr>
      <w:r w:rsidRPr="00963469">
        <w:rPr>
          <w:rFonts w:ascii="Times New Roman" w:hAnsi="Times New Roman"/>
          <w:b/>
          <w:bCs/>
          <w:sz w:val="20"/>
          <w:szCs w:val="20"/>
        </w:rPr>
        <w:t xml:space="preserve">For the HARQ with HARQ retransmissions based on UL decoding result, </w:t>
      </w:r>
      <w:r>
        <w:rPr>
          <w:rFonts w:ascii="Times New Roman" w:hAnsi="Times New Roman"/>
          <w:b/>
          <w:bCs/>
          <w:sz w:val="20"/>
          <w:szCs w:val="20"/>
        </w:rPr>
        <w:t xml:space="preserve">the length of </w:t>
      </w:r>
      <w:proofErr w:type="spellStart"/>
      <w:r w:rsidRPr="006E0310">
        <w:rPr>
          <w:rFonts w:ascii="Times New Roman" w:hAnsi="Times New Roman"/>
          <w:b/>
          <w:bCs/>
          <w:i/>
          <w:iCs/>
          <w:sz w:val="20"/>
          <w:szCs w:val="20"/>
        </w:rPr>
        <w:t>drx</w:t>
      </w:r>
      <w:proofErr w:type="spellEnd"/>
      <w:r w:rsidRPr="006E0310">
        <w:rPr>
          <w:rFonts w:ascii="Times New Roman" w:hAnsi="Times New Roman"/>
          <w:b/>
          <w:bCs/>
          <w:i/>
          <w:iCs/>
          <w:sz w:val="20"/>
          <w:szCs w:val="20"/>
        </w:rPr>
        <w:t>-HARQ-RTT-</w:t>
      </w:r>
      <w:proofErr w:type="spellStart"/>
      <w:r w:rsidRPr="006E0310">
        <w:rPr>
          <w:rFonts w:ascii="Times New Roman" w:hAnsi="Times New Roman"/>
          <w:b/>
          <w:bCs/>
          <w:i/>
          <w:iCs/>
          <w:sz w:val="20"/>
          <w:szCs w:val="20"/>
        </w:rPr>
        <w:t>TimerUL</w:t>
      </w:r>
      <w:proofErr w:type="spellEnd"/>
      <w:r w:rsidRPr="00963469">
        <w:rPr>
          <w:rFonts w:ascii="Times New Roman" w:hAnsi="Times New Roman"/>
          <w:b/>
          <w:bCs/>
          <w:sz w:val="20"/>
          <w:szCs w:val="20"/>
        </w:rPr>
        <w:t xml:space="preserve"> should be </w:t>
      </w:r>
      <w:r>
        <w:rPr>
          <w:rFonts w:ascii="Times New Roman" w:hAnsi="Times New Roman"/>
          <w:b/>
          <w:bCs/>
          <w:sz w:val="20"/>
          <w:szCs w:val="20"/>
        </w:rPr>
        <w:t xml:space="preserve">increased by offset with the </w:t>
      </w:r>
      <w:r w:rsidRPr="00963469">
        <w:rPr>
          <w:rFonts w:ascii="Times New Roman" w:hAnsi="Times New Roman"/>
          <w:b/>
          <w:bCs/>
          <w:sz w:val="20"/>
          <w:szCs w:val="20"/>
        </w:rPr>
        <w:t xml:space="preserve">RTT </w:t>
      </w:r>
      <w:r>
        <w:rPr>
          <w:rFonts w:ascii="Times New Roman" w:hAnsi="Times New Roman"/>
          <w:b/>
          <w:bCs/>
          <w:sz w:val="20"/>
          <w:szCs w:val="20"/>
        </w:rPr>
        <w:t xml:space="preserve">value </w:t>
      </w:r>
      <w:r w:rsidRPr="00963469">
        <w:rPr>
          <w:rFonts w:ascii="Times New Roman" w:hAnsi="Times New Roman"/>
          <w:b/>
          <w:bCs/>
          <w:sz w:val="20"/>
          <w:szCs w:val="20"/>
        </w:rPr>
        <w:t xml:space="preserve">from UE to </w:t>
      </w:r>
      <w:proofErr w:type="spellStart"/>
      <w:r w:rsidRPr="00963469">
        <w:rPr>
          <w:rFonts w:ascii="Times New Roman" w:hAnsi="Times New Roman"/>
          <w:b/>
          <w:bCs/>
          <w:sz w:val="20"/>
          <w:szCs w:val="20"/>
        </w:rPr>
        <w:t>gNB</w:t>
      </w:r>
      <w:proofErr w:type="spellEnd"/>
      <w:r w:rsidRPr="00963469">
        <w:rPr>
          <w:rFonts w:ascii="Times New Roman" w:hAnsi="Times New Roman"/>
          <w:b/>
          <w:bCs/>
          <w:sz w:val="20"/>
          <w:szCs w:val="20"/>
        </w:rPr>
        <w:t xml:space="preserve">. </w:t>
      </w:r>
    </w:p>
    <w:p w14:paraId="580D9D7C" w14:textId="77777777" w:rsidR="00B51032" w:rsidRDefault="00B51032" w:rsidP="00B51032">
      <w:pPr>
        <w:pStyle w:val="ListParagraph"/>
        <w:numPr>
          <w:ilvl w:val="0"/>
          <w:numId w:val="13"/>
        </w:numPr>
        <w:jc w:val="both"/>
        <w:rPr>
          <w:rFonts w:ascii="Times New Roman" w:hAnsi="Times New Roman"/>
          <w:b/>
          <w:bCs/>
          <w:sz w:val="20"/>
          <w:szCs w:val="20"/>
        </w:rPr>
      </w:pPr>
      <w:r w:rsidRPr="00963469">
        <w:rPr>
          <w:rFonts w:ascii="Times New Roman" w:hAnsi="Times New Roman"/>
          <w:b/>
          <w:bCs/>
          <w:sz w:val="20"/>
          <w:szCs w:val="20"/>
        </w:rPr>
        <w:t xml:space="preserve">For the scheduling with no HARQ retransmission and blind retransmission, </w:t>
      </w:r>
      <w:proofErr w:type="spellStart"/>
      <w:r w:rsidRPr="006E0310">
        <w:rPr>
          <w:rFonts w:ascii="Times New Roman" w:hAnsi="Times New Roman"/>
          <w:b/>
          <w:bCs/>
          <w:i/>
          <w:iCs/>
          <w:sz w:val="20"/>
          <w:szCs w:val="20"/>
        </w:rPr>
        <w:t>drx</w:t>
      </w:r>
      <w:proofErr w:type="spellEnd"/>
      <w:r w:rsidRPr="006E0310">
        <w:rPr>
          <w:rFonts w:ascii="Times New Roman" w:hAnsi="Times New Roman"/>
          <w:b/>
          <w:bCs/>
          <w:i/>
          <w:iCs/>
          <w:sz w:val="20"/>
          <w:szCs w:val="20"/>
        </w:rPr>
        <w:t>-HARQ-RTT-</w:t>
      </w:r>
      <w:proofErr w:type="spellStart"/>
      <w:r w:rsidRPr="006E0310">
        <w:rPr>
          <w:rFonts w:ascii="Times New Roman" w:hAnsi="Times New Roman"/>
          <w:b/>
          <w:bCs/>
          <w:i/>
          <w:iCs/>
          <w:sz w:val="20"/>
          <w:szCs w:val="20"/>
        </w:rPr>
        <w:t>TimerUL</w:t>
      </w:r>
      <w:proofErr w:type="spellEnd"/>
      <w:r w:rsidRPr="00963469">
        <w:rPr>
          <w:rFonts w:ascii="Times New Roman" w:hAnsi="Times New Roman"/>
          <w:b/>
          <w:bCs/>
          <w:sz w:val="20"/>
          <w:szCs w:val="20"/>
        </w:rPr>
        <w:t xml:space="preserve"> should not be started.</w:t>
      </w:r>
    </w:p>
    <w:p w14:paraId="0B8D3DA3" w14:textId="77777777" w:rsidR="000010F0" w:rsidRPr="006D3F96" w:rsidRDefault="000010F0" w:rsidP="006D3F96">
      <w:pPr>
        <w:ind w:left="360"/>
        <w:jc w:val="both"/>
        <w:rPr>
          <w:b/>
          <w:bCs/>
        </w:rPr>
      </w:pPr>
    </w:p>
    <w:p w14:paraId="7DB37BD1" w14:textId="5EDEEB3E" w:rsidR="00D00B45" w:rsidRPr="006E13D1" w:rsidRDefault="00D00B45" w:rsidP="00D00B45">
      <w:pPr>
        <w:pStyle w:val="Heading2"/>
      </w:pPr>
      <w:r>
        <w:t>2</w:t>
      </w:r>
      <w:r w:rsidRPr="006E13D1">
        <w:t>.</w:t>
      </w:r>
      <w:r>
        <w:t>5</w:t>
      </w:r>
      <w:r w:rsidRPr="006E13D1">
        <w:tab/>
      </w:r>
      <w:r>
        <w:t>UL Scheduling Enhancements</w:t>
      </w:r>
      <w:r w:rsidR="000C144F">
        <w:t xml:space="preserve"> on BSR reporting</w:t>
      </w:r>
    </w:p>
    <w:p w14:paraId="11000CC7" w14:textId="2F900932" w:rsidR="007A2B82" w:rsidRDefault="007A2B82" w:rsidP="006D3F96">
      <w:pPr>
        <w:pStyle w:val="Heading3"/>
      </w:pPr>
      <w:r>
        <w:t>2.5.1</w:t>
      </w:r>
      <w:r>
        <w:tab/>
        <w:t>BSR over 2-step RACH</w:t>
      </w:r>
    </w:p>
    <w:p w14:paraId="00F010CB" w14:textId="769713DE" w:rsidR="003A21CB" w:rsidRDefault="00D00B45" w:rsidP="006D3F96">
      <w:pPr>
        <w:jc w:val="both"/>
      </w:pPr>
      <w:r w:rsidRPr="00C43A3C">
        <w:t xml:space="preserve">According to </w:t>
      </w:r>
      <w:r w:rsidR="00591729">
        <w:t xml:space="preserve">discussion </w:t>
      </w:r>
      <w:r w:rsidR="00F3221F" w:rsidRPr="53DD5233">
        <w:rPr>
          <w:lang w:val="en-US"/>
        </w:rPr>
        <w:t xml:space="preserve">in RAN2#111e </w:t>
      </w:r>
      <w:r w:rsidR="00A632A6">
        <w:rPr>
          <w:lang w:val="en-US"/>
        </w:rPr>
        <w:t>regarding to</w:t>
      </w:r>
      <w:r w:rsidR="00F3221F">
        <w:t xml:space="preserve"> UL scheduling enhancements for</w:t>
      </w:r>
      <w:r w:rsidRPr="00C43A3C">
        <w:t xml:space="preserve"> NTN, BSR over 2-step RACH need further studied. </w:t>
      </w:r>
    </w:p>
    <w:p w14:paraId="251D831A" w14:textId="3384990B" w:rsidR="00D00B45" w:rsidRPr="00C43A3C" w:rsidRDefault="00D00B45" w:rsidP="006D3F96">
      <w:pPr>
        <w:jc w:val="both"/>
      </w:pPr>
      <w:r w:rsidRPr="00C43A3C">
        <w:t xml:space="preserve">For RRC Connected mode NTN UE, the legacy SR-BSR procedure which trigger the NW to schedule UL data has a big drawback, as it would take at least 2 Round-trip times from data arriving in the buffer at the UE side until it can be properly scheduled with resources that would fit the data and the required QoS [1]. With the introduction of BSR over 2-step RACH, when a UE has UL new data and BSR is triggered, the UE will be able to report BSR through </w:t>
      </w:r>
      <w:proofErr w:type="spellStart"/>
      <w:r w:rsidRPr="00C43A3C">
        <w:t>MsgA</w:t>
      </w:r>
      <w:proofErr w:type="spellEnd"/>
      <w:r w:rsidRPr="00C43A3C">
        <w:t xml:space="preserve"> in 2-step RACH, thus the UL scheduling delay could be reduced by at least one RTT compared to the legacy SR-BSR procedure. So, the motivation of BSR over 2-step RACH in NTN is to reduce the UL scheduling delay.</w:t>
      </w:r>
    </w:p>
    <w:p w14:paraId="783B4DF7" w14:textId="344B6472" w:rsidR="00D00B45" w:rsidRPr="00C43A3C" w:rsidRDefault="00D00B45" w:rsidP="006D3F96">
      <w:pPr>
        <w:jc w:val="both"/>
        <w:rPr>
          <w:b/>
        </w:rPr>
      </w:pPr>
      <w:r w:rsidRPr="00C43A3C">
        <w:rPr>
          <w:b/>
        </w:rPr>
        <w:t xml:space="preserve">Observation </w:t>
      </w:r>
      <w:r w:rsidR="00F3221F">
        <w:rPr>
          <w:b/>
        </w:rPr>
        <w:t>8</w:t>
      </w:r>
      <w:r w:rsidRPr="00C43A3C">
        <w:rPr>
          <w:b/>
        </w:rPr>
        <w:t>: The motivation to introduce BSR over 2-step RACH in NTN is to reduce the UL scheduling delay.</w:t>
      </w:r>
    </w:p>
    <w:p w14:paraId="162AEE8D" w14:textId="77777777" w:rsidR="00D00B45" w:rsidRPr="00C43A3C" w:rsidRDefault="00D00B45" w:rsidP="00C52CB3">
      <w:r w:rsidRPr="00C43A3C">
        <w:lastRenderedPageBreak/>
        <w:t xml:space="preserve">From UE's point of view, not all services require fast grants but are rather non-delay sensitive service. Since 2-step RACH </w:t>
      </w:r>
      <w:r w:rsidRPr="00C43A3C">
        <w:rPr>
          <w:lang w:val="en-US"/>
        </w:rPr>
        <w:t xml:space="preserve">consume more radio resources (e.g. PUSCH reservation for </w:t>
      </w:r>
      <w:proofErr w:type="spellStart"/>
      <w:r w:rsidRPr="00C43A3C">
        <w:rPr>
          <w:lang w:val="en-US"/>
        </w:rPr>
        <w:t>MsgA</w:t>
      </w:r>
      <w:proofErr w:type="spellEnd"/>
      <w:r w:rsidRPr="00C43A3C">
        <w:rPr>
          <w:lang w:val="en-US"/>
        </w:rPr>
        <w:t>) than PUCCH SR</w:t>
      </w:r>
      <w:r w:rsidRPr="00C43A3C">
        <w:t>, to improve resource utilization efficiency and avoid 2-step RACH overload, it is reasonable to select 2-step RACH for time-critical service while select 4-step RACH or SR-BSR procedure for delay-tolerant service. Thus, UE may need support QoS requirement differentiation (e.g. latency requirement of different UL logical channel) to trigger BSR over 2-step RACH.</w:t>
      </w:r>
    </w:p>
    <w:p w14:paraId="080E4768" w14:textId="1ED7FDB1" w:rsidR="00D00B45" w:rsidRPr="00C43A3C" w:rsidRDefault="00D00B45" w:rsidP="006D3F96">
      <w:pPr>
        <w:jc w:val="both"/>
        <w:rPr>
          <w:b/>
        </w:rPr>
      </w:pPr>
      <w:r w:rsidRPr="00C43A3C">
        <w:rPr>
          <w:b/>
        </w:rPr>
        <w:t xml:space="preserve">Proposal </w:t>
      </w:r>
      <w:r w:rsidR="004006B0">
        <w:rPr>
          <w:b/>
        </w:rPr>
        <w:t>8</w:t>
      </w:r>
      <w:r w:rsidRPr="00C43A3C">
        <w:rPr>
          <w:b/>
        </w:rPr>
        <w:t>: LCH-based 2-step RACH selection should be supported. BSR over 2-step RACH should be selected for LCH with time-critical service.</w:t>
      </w:r>
    </w:p>
    <w:p w14:paraId="26D60C64" w14:textId="19804149" w:rsidR="00D00B45" w:rsidRPr="00C43A3C" w:rsidRDefault="00D00B45" w:rsidP="006D3F96">
      <w:pPr>
        <w:jc w:val="both"/>
      </w:pPr>
      <w:r w:rsidRPr="00C43A3C">
        <w:t xml:space="preserve">In Rel-16, both 2-step CFRA and CBRA are supported. CFRA is one option to avoid RACH collision, however, it can only be used in scenario of </w:t>
      </w:r>
      <w:r w:rsidR="2B2F4F8C">
        <w:t>h</w:t>
      </w:r>
      <w:r w:rsidR="2C5E0A5A">
        <w:t>andover</w:t>
      </w:r>
      <w:r w:rsidRPr="00C43A3C">
        <w:t xml:space="preserve"> instead of all UEs in RRC Connected. To fulfil BSR reporting latency reduction for all UE</w:t>
      </w:r>
      <w:r w:rsidR="00351B81">
        <w:t>s</w:t>
      </w:r>
      <w:r w:rsidRPr="00C43A3C">
        <w:t>, it is reasonable that BSR over 2-step RACH can be supported in both CFRA and CBRA.</w:t>
      </w:r>
    </w:p>
    <w:p w14:paraId="7CA62739" w14:textId="3353CAF7" w:rsidR="00D00B45" w:rsidRPr="00C43A3C" w:rsidRDefault="00D00B45" w:rsidP="006D3F96">
      <w:pPr>
        <w:jc w:val="both"/>
        <w:rPr>
          <w:b/>
          <w:bCs/>
        </w:rPr>
      </w:pPr>
      <w:r w:rsidRPr="00C43A3C">
        <w:rPr>
          <w:b/>
        </w:rPr>
        <w:t xml:space="preserve">Proposal </w:t>
      </w:r>
      <w:r w:rsidR="00F22DB7">
        <w:rPr>
          <w:b/>
        </w:rPr>
        <w:t>9</w:t>
      </w:r>
      <w:r w:rsidRPr="00C43A3C">
        <w:rPr>
          <w:bCs/>
        </w:rPr>
        <w:t>:</w:t>
      </w:r>
      <w:r w:rsidRPr="00C43A3C">
        <w:t xml:space="preserve"> </w:t>
      </w:r>
      <w:r w:rsidRPr="00C43A3C">
        <w:rPr>
          <w:b/>
          <w:bCs/>
        </w:rPr>
        <w:t xml:space="preserve">BSR over 2-step RACH can be supported in both CFRA and CBRA. </w:t>
      </w:r>
    </w:p>
    <w:p w14:paraId="0D3BC02E" w14:textId="77777777" w:rsidR="00D00B45" w:rsidRPr="00C43A3C" w:rsidRDefault="00D00B45" w:rsidP="00942C5B">
      <w:r w:rsidRPr="00C43A3C">
        <w:t xml:space="preserve">According to current NR specification [2], the UE will trigger a BSR at new data arrival or higher priority LCH data arrival. If there is no UL-SCH resource available (or when the data cannot be transmitted on the UL-SCH, e.g., because </w:t>
      </w:r>
      <w:proofErr w:type="spellStart"/>
      <w:r w:rsidRPr="00C43A3C">
        <w:rPr>
          <w:i/>
          <w:iCs/>
        </w:rPr>
        <w:t>allowedCG</w:t>
      </w:r>
      <w:proofErr w:type="spellEnd"/>
      <w:r w:rsidRPr="00C43A3C">
        <w:rPr>
          <w:i/>
          <w:iCs/>
        </w:rPr>
        <w:t>-List</w:t>
      </w:r>
      <w:r w:rsidRPr="00C43A3C">
        <w:t xml:space="preserve"> disallows it in LCP), it will trigger an SR. If either a maximum number of SRs are sent or if no valid PUCCH SR resources configured for the pending SR, the UE will trigger random access which may or may not be 2-step RACH.</w:t>
      </w:r>
    </w:p>
    <w:p w14:paraId="48484B99" w14:textId="77777777" w:rsidR="00D00B45" w:rsidRPr="00C43A3C" w:rsidRDefault="00D00B45" w:rsidP="00D26C85">
      <w:r w:rsidRPr="00C43A3C">
        <w:t xml:space="preserve">To reduce UL scheduling delay via reporting BSR over 2-step RACH, it is not reasonable to wait UE sent maximum number of SRs (with multiple RTT delays) and then trigger 2-step RACH. So, we would assume BSR triggered 2-step RACH should be supported instead of after maximum number of SR attempts as legacy. </w:t>
      </w:r>
    </w:p>
    <w:p w14:paraId="188910D7" w14:textId="2EB34EDA" w:rsidR="00D00B45" w:rsidRPr="00C43A3C" w:rsidRDefault="00D00B45" w:rsidP="006D3F96">
      <w:pPr>
        <w:jc w:val="both"/>
        <w:rPr>
          <w:b/>
          <w:bCs/>
        </w:rPr>
      </w:pPr>
      <w:r w:rsidRPr="00C43A3C">
        <w:rPr>
          <w:b/>
        </w:rPr>
        <w:t xml:space="preserve">Proposal </w:t>
      </w:r>
      <w:r w:rsidR="009D31A7">
        <w:rPr>
          <w:b/>
        </w:rPr>
        <w:t>10</w:t>
      </w:r>
      <w:r w:rsidRPr="00C43A3C">
        <w:rPr>
          <w:bCs/>
        </w:rPr>
        <w:t>:</w:t>
      </w:r>
      <w:r w:rsidRPr="00C43A3C">
        <w:t xml:space="preserve"> </w:t>
      </w:r>
      <w:r w:rsidRPr="00C43A3C">
        <w:rPr>
          <w:b/>
          <w:bCs/>
        </w:rPr>
        <w:t xml:space="preserve">BSR directly triggered 2-step RACH should be supported. </w:t>
      </w:r>
    </w:p>
    <w:p w14:paraId="5D57BCEE" w14:textId="77777777" w:rsidR="00D00B45" w:rsidRPr="00C43A3C" w:rsidRDefault="00D00B45" w:rsidP="006D3F96">
      <w:pPr>
        <w:jc w:val="both"/>
      </w:pPr>
      <w:r w:rsidRPr="00C43A3C">
        <w:rPr>
          <w:lang w:eastAsia="zh-CN"/>
        </w:rPr>
        <w:t>To facilitate UE trigger 2-step RACH directly for BSR, two options can be considered.</w:t>
      </w:r>
    </w:p>
    <w:p w14:paraId="09F7D27A" w14:textId="77777777" w:rsidR="00D00B45" w:rsidRPr="00C43A3C" w:rsidRDefault="00D00B45" w:rsidP="006D3F96">
      <w:pPr>
        <w:numPr>
          <w:ilvl w:val="0"/>
          <w:numId w:val="19"/>
        </w:numPr>
        <w:contextualSpacing/>
        <w:jc w:val="both"/>
      </w:pPr>
      <w:r w:rsidRPr="00C43A3C">
        <w:rPr>
          <w:b/>
          <w:bCs/>
        </w:rPr>
        <w:t>Option1</w:t>
      </w:r>
      <w:r w:rsidRPr="00C43A3C">
        <w:t>: NW does not configure PUCCH SR resources for a time-sensitive LCH, UE trigger a 2-step RACH for an BSR triggered by the LCH</w:t>
      </w:r>
    </w:p>
    <w:p w14:paraId="035247E6" w14:textId="77777777" w:rsidR="00D00B45" w:rsidRPr="00C43A3C" w:rsidRDefault="00D00B45" w:rsidP="006D3F96">
      <w:pPr>
        <w:numPr>
          <w:ilvl w:val="0"/>
          <w:numId w:val="19"/>
        </w:numPr>
        <w:contextualSpacing/>
        <w:jc w:val="both"/>
      </w:pPr>
      <w:r w:rsidRPr="00C43A3C">
        <w:rPr>
          <w:b/>
          <w:bCs/>
        </w:rPr>
        <w:t>Option2</w:t>
      </w:r>
      <w:r w:rsidRPr="00C43A3C">
        <w:t>: UE trigger a 2-step RACH immediately for an BSR even the corresponding LCH has valid PUCCH SR resources</w:t>
      </w:r>
    </w:p>
    <w:p w14:paraId="069CF12A" w14:textId="77777777" w:rsidR="00D00B45" w:rsidRPr="00C43A3C" w:rsidRDefault="00D00B45" w:rsidP="006D3F96">
      <w:pPr>
        <w:jc w:val="both"/>
      </w:pPr>
      <w:r w:rsidRPr="00C43A3C">
        <w:t xml:space="preserve">Option1 is legacy UE behaviour which network should not configure SR resources for the LCH to enable direct 2-step RACH usage. The LCH-based BSR over 2-step RACH can be supported even without any specification change. However, in </w:t>
      </w:r>
      <w:r w:rsidRPr="53DD5233">
        <w:rPr>
          <w:i/>
          <w:lang w:val="en-US"/>
        </w:rPr>
        <w:t>[POST112-e][152] email discussion</w:t>
      </w:r>
      <w:r w:rsidRPr="53DD5233">
        <w:rPr>
          <w:lang w:val="en-US"/>
        </w:rPr>
        <w:t xml:space="preserve">, companies show concerns on </w:t>
      </w:r>
      <w:r w:rsidRPr="00C43A3C">
        <w:t>RACH failure due to collision in 2-step CBRA (since 2-step CFRA only applies to the case of handover), which may result in the latency of BSR reporting less predictable. Furthermore, UE may need multiple RACH attempts for power-ramping to access system successfully, which may also extend the BSR report latency. Considering the possible preamble collision and power-ramping attempts in 2-step RACH, the ultimate latency of BSR over 2-step RACH reporting may be unpredictable, which may be higher than CG or even the legacy SR-BSR procedure.</w:t>
      </w:r>
    </w:p>
    <w:p w14:paraId="4DDC8AFC" w14:textId="37D8246B" w:rsidR="00D00B45" w:rsidRPr="00C43A3C" w:rsidRDefault="00D00B45" w:rsidP="006D3F96">
      <w:pPr>
        <w:jc w:val="both"/>
        <w:rPr>
          <w:b/>
        </w:rPr>
      </w:pPr>
      <w:r w:rsidRPr="00C43A3C">
        <w:rPr>
          <w:b/>
        </w:rPr>
        <w:t xml:space="preserve">Observation </w:t>
      </w:r>
      <w:r w:rsidR="00F3221F">
        <w:rPr>
          <w:b/>
        </w:rPr>
        <w:t>9</w:t>
      </w:r>
      <w:r w:rsidRPr="00C43A3C">
        <w:rPr>
          <w:b/>
        </w:rPr>
        <w:t>: The ultimate latency of BSR over 2-step RACH may be unpredictable, considering the RACH collision and power-ramping which cause multiple RACH attempts.</w:t>
      </w:r>
    </w:p>
    <w:p w14:paraId="20CCD542" w14:textId="77777777" w:rsidR="00D00B45" w:rsidRPr="00C43A3C" w:rsidRDefault="00D00B45" w:rsidP="006D3F96">
      <w:pPr>
        <w:jc w:val="both"/>
      </w:pPr>
      <w:r w:rsidRPr="00C43A3C">
        <w:t>For LCH</w:t>
      </w:r>
      <w:r>
        <w:t xml:space="preserve"> with</w:t>
      </w:r>
      <w:r w:rsidRPr="00C43A3C">
        <w:t xml:space="preserve"> time-critical service, sending the BSR over 2-step RACH only may be a sub-optimal option since the un-predictable latency. To mitigate the issue, option2 provides a more robust BSR sending mechanism where the UE may selectively trigger one or both of 2-step RACH and SR-BSR procedure for an BSR, based on some criteria such as 2-step RACH RSRP threshold to make sure 2-step RACH can be used only if it is reliable enough. </w:t>
      </w:r>
    </w:p>
    <w:p w14:paraId="6D1E08DC" w14:textId="3358D79F" w:rsidR="00D00B45" w:rsidRPr="00C43A3C" w:rsidRDefault="00D00B45" w:rsidP="006D3F96">
      <w:pPr>
        <w:jc w:val="both"/>
        <w:rPr>
          <w:b/>
          <w:bCs/>
        </w:rPr>
      </w:pPr>
      <w:r w:rsidRPr="00C43A3C">
        <w:rPr>
          <w:b/>
        </w:rPr>
        <w:t xml:space="preserve">Proposal </w:t>
      </w:r>
      <w:r w:rsidR="00F3221F">
        <w:rPr>
          <w:b/>
        </w:rPr>
        <w:t>1</w:t>
      </w:r>
      <w:r w:rsidR="001A770F">
        <w:rPr>
          <w:b/>
        </w:rPr>
        <w:t>1</w:t>
      </w:r>
      <w:r w:rsidRPr="00C43A3C">
        <w:rPr>
          <w:bCs/>
        </w:rPr>
        <w:t>:</w:t>
      </w:r>
      <w:r w:rsidRPr="00C43A3C">
        <w:t xml:space="preserve"> </w:t>
      </w:r>
      <w:r w:rsidRPr="00C43A3C">
        <w:rPr>
          <w:b/>
          <w:bCs/>
        </w:rPr>
        <w:t xml:space="preserve">2-step RACH can be selectively triggered for an BSR for LCH with valid PUCCH SR resources. </w:t>
      </w:r>
    </w:p>
    <w:p w14:paraId="5AEE47CC" w14:textId="12E70220" w:rsidR="00D00B45" w:rsidRDefault="00D00B45" w:rsidP="00B51032">
      <w:pPr>
        <w:spacing w:after="0"/>
        <w:rPr>
          <w:lang w:val="en-US"/>
        </w:rPr>
      </w:pPr>
    </w:p>
    <w:p w14:paraId="03A01A23" w14:textId="0F7BDE28" w:rsidR="007A2B82" w:rsidRDefault="007A2B82" w:rsidP="006D3F96">
      <w:pPr>
        <w:pStyle w:val="Heading3"/>
      </w:pPr>
      <w:r>
        <w:t>2.5.2</w:t>
      </w:r>
      <w:r>
        <w:tab/>
      </w:r>
      <w:r w:rsidRPr="007A2B82">
        <w:t>BSR reporting resource selection</w:t>
      </w:r>
    </w:p>
    <w:p w14:paraId="43494251" w14:textId="77777777" w:rsidR="007A2B82" w:rsidRDefault="007A2B82" w:rsidP="00B51032">
      <w:pPr>
        <w:spacing w:after="0"/>
        <w:rPr>
          <w:lang w:val="en-US"/>
        </w:rPr>
      </w:pPr>
    </w:p>
    <w:p w14:paraId="486BA510" w14:textId="4982D889" w:rsidR="00F3221F" w:rsidRPr="00C43A3C" w:rsidRDefault="00F3221F" w:rsidP="006D3F96">
      <w:pPr>
        <w:jc w:val="both"/>
        <w:rPr>
          <w:kern w:val="2"/>
          <w:lang w:val="en-US"/>
        </w:rPr>
      </w:pPr>
      <w:r w:rsidRPr="53DD5233">
        <w:rPr>
          <w:lang w:val="en-US"/>
        </w:rPr>
        <w:t xml:space="preserve">In RAN2-113e meeting, RAN2 </w:t>
      </w:r>
      <w:r w:rsidR="001A770F">
        <w:rPr>
          <w:lang w:val="en-US"/>
        </w:rPr>
        <w:t xml:space="preserve">also </w:t>
      </w:r>
      <w:r w:rsidRPr="53DD5233">
        <w:rPr>
          <w:lang w:val="en-US"/>
        </w:rPr>
        <w:t xml:space="preserve">agreed that both </w:t>
      </w:r>
      <w:r w:rsidRPr="53DD5233">
        <w:rPr>
          <w:b/>
          <w:lang w:val="en-US"/>
        </w:rPr>
        <w:t>2-step RACH</w:t>
      </w:r>
      <w:r w:rsidRPr="53DD5233">
        <w:rPr>
          <w:lang w:val="en-US"/>
        </w:rPr>
        <w:t xml:space="preserve"> and </w:t>
      </w:r>
      <w:r w:rsidRPr="53DD5233">
        <w:rPr>
          <w:b/>
          <w:lang w:val="en-US"/>
        </w:rPr>
        <w:t>configured grant</w:t>
      </w:r>
      <w:r w:rsidRPr="53DD5233">
        <w:rPr>
          <w:lang w:val="en-US"/>
        </w:rPr>
        <w:t xml:space="preserve"> can be configured to NTN UE at the same time. Together with legacy </w:t>
      </w:r>
      <w:r w:rsidRPr="006D3F96">
        <w:rPr>
          <w:b/>
          <w:bCs/>
          <w:lang w:val="en-US"/>
        </w:rPr>
        <w:t>SR-BSR procedure</w:t>
      </w:r>
      <w:r w:rsidRPr="53DD5233">
        <w:rPr>
          <w:lang w:val="en-US"/>
        </w:rPr>
        <w:t xml:space="preserve">, UE may report BSR with below three options </w:t>
      </w:r>
      <w:r w:rsidRPr="00C43A3C">
        <w:t>which can be semi-static configured by RRC</w:t>
      </w:r>
      <w:r w:rsidRPr="53DD5233">
        <w:rPr>
          <w:lang w:val="en-US"/>
        </w:rPr>
        <w:t>:</w:t>
      </w:r>
    </w:p>
    <w:p w14:paraId="64A82CC1" w14:textId="77777777" w:rsidR="00F3221F" w:rsidRPr="00C43A3C" w:rsidRDefault="00F3221F" w:rsidP="006D3F96">
      <w:pPr>
        <w:numPr>
          <w:ilvl w:val="0"/>
          <w:numId w:val="20"/>
        </w:numPr>
        <w:contextualSpacing/>
        <w:jc w:val="both"/>
      </w:pPr>
      <w:r w:rsidRPr="00C43A3C">
        <w:t xml:space="preserve">SR-BSR procedure </w:t>
      </w:r>
    </w:p>
    <w:p w14:paraId="22C9CF11" w14:textId="77777777" w:rsidR="00F3221F" w:rsidRPr="00C43A3C" w:rsidRDefault="00F3221F" w:rsidP="006D3F96">
      <w:pPr>
        <w:numPr>
          <w:ilvl w:val="0"/>
          <w:numId w:val="20"/>
        </w:numPr>
        <w:contextualSpacing/>
        <w:jc w:val="both"/>
      </w:pPr>
      <w:r w:rsidRPr="00C43A3C">
        <w:t xml:space="preserve">Configured Granted PUSCH </w:t>
      </w:r>
    </w:p>
    <w:p w14:paraId="331988AE" w14:textId="77777777" w:rsidR="00F3221F" w:rsidRPr="00C43A3C" w:rsidRDefault="00F3221F" w:rsidP="006D3F96">
      <w:pPr>
        <w:numPr>
          <w:ilvl w:val="0"/>
          <w:numId w:val="20"/>
        </w:numPr>
        <w:contextualSpacing/>
        <w:jc w:val="both"/>
      </w:pPr>
      <w:r w:rsidRPr="00C43A3C">
        <w:t xml:space="preserve">2-step RACH </w:t>
      </w:r>
      <w:proofErr w:type="spellStart"/>
      <w:r w:rsidRPr="00C43A3C">
        <w:t>MsgA</w:t>
      </w:r>
      <w:proofErr w:type="spellEnd"/>
      <w:r w:rsidRPr="00C43A3C">
        <w:t xml:space="preserve"> triggered by BSR </w:t>
      </w:r>
    </w:p>
    <w:p w14:paraId="71DFF7DC" w14:textId="77777777" w:rsidR="00D55BFF" w:rsidRPr="00D55BFF" w:rsidRDefault="00D55BFF">
      <w:pPr>
        <w:jc w:val="both"/>
        <w:rPr>
          <w:sz w:val="2"/>
          <w:szCs w:val="2"/>
        </w:rPr>
      </w:pPr>
    </w:p>
    <w:p w14:paraId="759D5C51" w14:textId="10DC6373" w:rsidR="00F3221F" w:rsidRPr="00C43A3C" w:rsidRDefault="00F3221F" w:rsidP="006D3F96">
      <w:pPr>
        <w:jc w:val="both"/>
      </w:pPr>
      <w:r w:rsidRPr="00C43A3C">
        <w:lastRenderedPageBreak/>
        <w:t xml:space="preserve">There are possible 7 configurations where NW can configure three types of resource to UE via RRC to enable UE report BSR. As indicated by TR38.821 [1], RTT in NTN can be up to 541ms. Since UE may take 1 or 2 RTT to report BSR to NW, the schedule delay is quite different in different BSR reporting options as illustrated in the table. </w:t>
      </w:r>
    </w:p>
    <w:p w14:paraId="30EB78DA" w14:textId="77777777" w:rsidR="00F3221F" w:rsidRPr="00C43A3C" w:rsidRDefault="00F3221F" w:rsidP="00F3221F">
      <w:pPr>
        <w:keepNext/>
        <w:keepLines/>
        <w:spacing w:before="60"/>
        <w:jc w:val="center"/>
        <w:rPr>
          <w:rFonts w:ascii="Arial" w:hAnsi="Arial"/>
          <w:b/>
        </w:rPr>
      </w:pPr>
      <w:r w:rsidRPr="00C43A3C">
        <w:rPr>
          <w:rFonts w:ascii="Arial" w:hAnsi="Arial"/>
          <w:b/>
        </w:rPr>
        <w:t>Table1: BSR reporting resource in NTN</w:t>
      </w:r>
    </w:p>
    <w:tbl>
      <w:tblPr>
        <w:tblW w:w="9493" w:type="dxa"/>
        <w:jc w:val="center"/>
        <w:tblLook w:val="04A0" w:firstRow="1" w:lastRow="0" w:firstColumn="1" w:lastColumn="0" w:noHBand="0" w:noVBand="1"/>
      </w:tblPr>
      <w:tblGrid>
        <w:gridCol w:w="1530"/>
        <w:gridCol w:w="2576"/>
        <w:gridCol w:w="2693"/>
        <w:gridCol w:w="2694"/>
      </w:tblGrid>
      <w:tr w:rsidR="00F3221F" w:rsidRPr="00C43A3C" w14:paraId="225269D9" w14:textId="77777777" w:rsidTr="00147F38">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4880C8D" w14:textId="77777777" w:rsidR="00F3221F" w:rsidRPr="00C43A3C" w:rsidRDefault="00F3221F" w:rsidP="00147F38">
            <w:pPr>
              <w:spacing w:after="0"/>
              <w:rPr>
                <w:rFonts w:ascii="Calibri" w:hAnsi="Calibri" w:cs="Calibri"/>
                <w:color w:val="000000"/>
                <w:sz w:val="22"/>
                <w:szCs w:val="22"/>
                <w:lang w:val="en-US" w:eastAsia="zh-CN"/>
              </w:rPr>
            </w:pPr>
            <w:r w:rsidRPr="00C43A3C">
              <w:rPr>
                <w:rFonts w:ascii="Calibri" w:hAnsi="Calibri" w:cs="Calibri"/>
                <w:color w:val="000000"/>
                <w:sz w:val="22"/>
                <w:szCs w:val="22"/>
                <w:lang w:val="en-US" w:eastAsia="zh-CN"/>
              </w:rPr>
              <w:t> RRC Config</w:t>
            </w:r>
          </w:p>
        </w:tc>
        <w:tc>
          <w:tcPr>
            <w:tcW w:w="2576" w:type="dxa"/>
            <w:tcBorders>
              <w:top w:val="single" w:sz="4" w:space="0" w:color="auto"/>
              <w:left w:val="nil"/>
              <w:bottom w:val="single" w:sz="4" w:space="0" w:color="auto"/>
              <w:right w:val="single" w:sz="4" w:space="0" w:color="auto"/>
            </w:tcBorders>
            <w:shd w:val="clear" w:color="000000" w:fill="FFFF00"/>
            <w:noWrap/>
            <w:vAlign w:val="bottom"/>
            <w:hideMark/>
          </w:tcPr>
          <w:p w14:paraId="02565066" w14:textId="77777777" w:rsidR="00F3221F" w:rsidRPr="00C43A3C" w:rsidRDefault="00F3221F" w:rsidP="00147F38">
            <w:pPr>
              <w:spacing w:after="0"/>
              <w:jc w:val="center"/>
              <w:rPr>
                <w:rFonts w:ascii="Calibri" w:hAnsi="Calibri" w:cs="Calibri"/>
                <w:color w:val="000000"/>
                <w:lang w:eastAsia="zh-CN"/>
              </w:rPr>
            </w:pPr>
            <w:r w:rsidRPr="00C43A3C">
              <w:rPr>
                <w:rFonts w:ascii="Calibri" w:hAnsi="Calibri" w:cs="Calibri"/>
                <w:color w:val="000000"/>
                <w:lang w:eastAsia="zh-CN"/>
              </w:rPr>
              <w:t>SR-BSR procedure</w:t>
            </w:r>
          </w:p>
          <w:p w14:paraId="4456FDFF" w14:textId="77777777" w:rsidR="00F3221F" w:rsidRPr="00C43A3C" w:rsidRDefault="00F3221F" w:rsidP="00147F38">
            <w:pPr>
              <w:spacing w:after="0"/>
              <w:jc w:val="center"/>
              <w:rPr>
                <w:rFonts w:ascii="Calibri" w:hAnsi="Calibri" w:cs="Calibri"/>
                <w:color w:val="000000"/>
                <w:lang w:val="en-US" w:eastAsia="zh-CN"/>
              </w:rPr>
            </w:pPr>
            <w:r w:rsidRPr="00C43A3C">
              <w:rPr>
                <w:rFonts w:ascii="Calibri" w:hAnsi="Calibri" w:cs="Calibri"/>
                <w:color w:val="000000"/>
                <w:lang w:eastAsia="zh-CN"/>
              </w:rPr>
              <w:t>(with 2 RTT schedule delay)</w:t>
            </w:r>
          </w:p>
        </w:tc>
        <w:tc>
          <w:tcPr>
            <w:tcW w:w="2693" w:type="dxa"/>
            <w:tcBorders>
              <w:top w:val="single" w:sz="4" w:space="0" w:color="auto"/>
              <w:left w:val="nil"/>
              <w:bottom w:val="single" w:sz="4" w:space="0" w:color="auto"/>
              <w:right w:val="single" w:sz="4" w:space="0" w:color="auto"/>
            </w:tcBorders>
            <w:shd w:val="clear" w:color="000000" w:fill="FFFF00"/>
            <w:noWrap/>
            <w:vAlign w:val="bottom"/>
            <w:hideMark/>
          </w:tcPr>
          <w:p w14:paraId="585AE82B" w14:textId="77777777" w:rsidR="00F3221F" w:rsidRPr="00C43A3C" w:rsidRDefault="00F3221F" w:rsidP="00147F38">
            <w:pPr>
              <w:spacing w:after="0"/>
              <w:jc w:val="center"/>
              <w:rPr>
                <w:rFonts w:ascii="Calibri" w:hAnsi="Calibri" w:cs="Calibri"/>
                <w:color w:val="000000"/>
                <w:lang w:val="en-US" w:eastAsia="zh-CN"/>
              </w:rPr>
            </w:pPr>
            <w:r w:rsidRPr="00C43A3C">
              <w:rPr>
                <w:rFonts w:ascii="Calibri" w:hAnsi="Calibri" w:cs="Calibri"/>
                <w:color w:val="000000"/>
                <w:lang w:val="en-US" w:eastAsia="zh-CN"/>
              </w:rPr>
              <w:t xml:space="preserve">2-step RACH </w:t>
            </w:r>
          </w:p>
          <w:p w14:paraId="3289A3DF" w14:textId="77777777" w:rsidR="00F3221F" w:rsidRPr="00C43A3C" w:rsidRDefault="00F3221F" w:rsidP="00147F38">
            <w:pPr>
              <w:spacing w:after="0"/>
              <w:jc w:val="center"/>
              <w:rPr>
                <w:rFonts w:ascii="Calibri" w:hAnsi="Calibri" w:cs="Calibri"/>
                <w:color w:val="000000"/>
                <w:lang w:val="en-US" w:eastAsia="zh-CN"/>
              </w:rPr>
            </w:pPr>
            <w:r w:rsidRPr="00C43A3C">
              <w:rPr>
                <w:rFonts w:ascii="Calibri" w:hAnsi="Calibri" w:cs="Calibri"/>
                <w:color w:val="000000"/>
                <w:lang w:val="en-US" w:eastAsia="zh-CN"/>
              </w:rPr>
              <w:t>(within 1 RTT schedule delay)</w:t>
            </w:r>
          </w:p>
          <w:p w14:paraId="65606B37" w14:textId="77777777" w:rsidR="00F3221F" w:rsidRPr="00C43A3C" w:rsidRDefault="00F3221F" w:rsidP="00147F38">
            <w:pPr>
              <w:spacing w:after="0"/>
              <w:jc w:val="center"/>
              <w:rPr>
                <w:rFonts w:ascii="Calibri" w:hAnsi="Calibri" w:cs="Calibri"/>
                <w:color w:val="000000"/>
                <w:lang w:val="en-US" w:eastAsia="zh-CN"/>
              </w:rPr>
            </w:pPr>
          </w:p>
        </w:tc>
        <w:tc>
          <w:tcPr>
            <w:tcW w:w="2694" w:type="dxa"/>
            <w:tcBorders>
              <w:top w:val="single" w:sz="4" w:space="0" w:color="auto"/>
              <w:left w:val="nil"/>
              <w:bottom w:val="single" w:sz="4" w:space="0" w:color="auto"/>
              <w:right w:val="single" w:sz="4" w:space="0" w:color="auto"/>
            </w:tcBorders>
            <w:shd w:val="clear" w:color="000000" w:fill="FFFF00"/>
            <w:noWrap/>
            <w:vAlign w:val="bottom"/>
            <w:hideMark/>
          </w:tcPr>
          <w:p w14:paraId="3EFE0894" w14:textId="77777777" w:rsidR="00F3221F" w:rsidRPr="00C43A3C" w:rsidRDefault="00F3221F" w:rsidP="00147F38">
            <w:pPr>
              <w:spacing w:after="0"/>
              <w:jc w:val="center"/>
              <w:rPr>
                <w:rFonts w:ascii="Calibri" w:hAnsi="Calibri" w:cs="Calibri"/>
                <w:color w:val="000000"/>
                <w:lang w:val="en-US" w:eastAsia="zh-CN"/>
              </w:rPr>
            </w:pPr>
            <w:r w:rsidRPr="00C43A3C">
              <w:rPr>
                <w:rFonts w:ascii="Calibri" w:hAnsi="Calibri" w:cs="Calibri"/>
                <w:color w:val="000000"/>
                <w:lang w:val="en-US" w:eastAsia="zh-CN"/>
              </w:rPr>
              <w:t xml:space="preserve">Configured Grant </w:t>
            </w:r>
          </w:p>
          <w:p w14:paraId="329BE950" w14:textId="77777777" w:rsidR="00F3221F" w:rsidRPr="00C43A3C" w:rsidRDefault="00F3221F" w:rsidP="00147F38">
            <w:pPr>
              <w:spacing w:after="0"/>
              <w:jc w:val="center"/>
              <w:rPr>
                <w:rFonts w:ascii="Calibri" w:hAnsi="Calibri" w:cs="Calibri"/>
                <w:color w:val="000000"/>
                <w:lang w:val="en-US" w:eastAsia="zh-CN"/>
              </w:rPr>
            </w:pPr>
            <w:r w:rsidRPr="00C43A3C">
              <w:rPr>
                <w:rFonts w:ascii="Calibri" w:hAnsi="Calibri" w:cs="Calibri"/>
                <w:color w:val="000000"/>
                <w:lang w:val="en-US" w:eastAsia="zh-CN"/>
              </w:rPr>
              <w:t>(within 1 RTT schedule delay)</w:t>
            </w:r>
          </w:p>
        </w:tc>
      </w:tr>
      <w:tr w:rsidR="00F3221F" w:rsidRPr="00C43A3C" w14:paraId="6C735168" w14:textId="77777777" w:rsidTr="00147F38">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EB35DC2" w14:textId="77777777" w:rsidR="00F3221F" w:rsidRPr="00C43A3C" w:rsidRDefault="00F3221F" w:rsidP="00147F38">
            <w:pPr>
              <w:spacing w:after="0"/>
              <w:rPr>
                <w:rFonts w:ascii="Calibri" w:hAnsi="Calibri" w:cs="Calibri"/>
                <w:color w:val="000000"/>
                <w:lang w:val="en-US" w:eastAsia="zh-CN"/>
              </w:rPr>
            </w:pPr>
            <w:r w:rsidRPr="00C43A3C">
              <w:rPr>
                <w:rFonts w:ascii="Calibri" w:hAnsi="Calibri" w:cs="Calibri"/>
                <w:color w:val="000000"/>
                <w:lang w:val="en-US" w:eastAsia="zh-CN"/>
              </w:rPr>
              <w:t>Configuration#1</w:t>
            </w:r>
          </w:p>
        </w:tc>
        <w:tc>
          <w:tcPr>
            <w:tcW w:w="2576" w:type="dxa"/>
            <w:tcBorders>
              <w:top w:val="nil"/>
              <w:left w:val="nil"/>
              <w:bottom w:val="single" w:sz="4" w:space="0" w:color="auto"/>
              <w:right w:val="single" w:sz="4" w:space="0" w:color="auto"/>
            </w:tcBorders>
            <w:shd w:val="clear" w:color="auto" w:fill="auto"/>
            <w:noWrap/>
            <w:vAlign w:val="bottom"/>
            <w:hideMark/>
          </w:tcPr>
          <w:p w14:paraId="5220B098" w14:textId="77777777" w:rsidR="00F3221F" w:rsidRPr="00C43A3C" w:rsidRDefault="00F3221F" w:rsidP="00147F38">
            <w:pPr>
              <w:spacing w:after="0"/>
              <w:jc w:val="center"/>
              <w:rPr>
                <w:rFonts w:ascii="Calibri" w:hAnsi="Calibri" w:cs="Calibri"/>
                <w:color w:val="000000"/>
                <w:sz w:val="22"/>
                <w:szCs w:val="22"/>
                <w:lang w:val="en-US" w:eastAsia="zh-CN"/>
              </w:rPr>
            </w:pPr>
            <w:r w:rsidRPr="00C43A3C">
              <w:rPr>
                <w:rFonts w:ascii="Calibri" w:hAnsi="Calibri" w:cs="Calibri"/>
                <w:color w:val="000000"/>
                <w:sz w:val="22"/>
                <w:szCs w:val="22"/>
                <w:lang w:val="en-US" w:eastAsia="zh-CN"/>
              </w:rPr>
              <w:t>√</w:t>
            </w:r>
          </w:p>
        </w:tc>
        <w:tc>
          <w:tcPr>
            <w:tcW w:w="2693" w:type="dxa"/>
            <w:tcBorders>
              <w:top w:val="nil"/>
              <w:left w:val="nil"/>
              <w:bottom w:val="single" w:sz="4" w:space="0" w:color="auto"/>
              <w:right w:val="single" w:sz="4" w:space="0" w:color="auto"/>
            </w:tcBorders>
            <w:shd w:val="clear" w:color="auto" w:fill="auto"/>
            <w:noWrap/>
            <w:vAlign w:val="bottom"/>
            <w:hideMark/>
          </w:tcPr>
          <w:p w14:paraId="4B239E3F" w14:textId="77777777" w:rsidR="00F3221F" w:rsidRPr="00C43A3C" w:rsidRDefault="00F3221F" w:rsidP="00147F38">
            <w:pPr>
              <w:spacing w:after="0"/>
              <w:jc w:val="center"/>
              <w:rPr>
                <w:rFonts w:ascii="Calibri" w:hAnsi="Calibri" w:cs="Calibri"/>
                <w:color w:val="000000"/>
                <w:sz w:val="22"/>
                <w:szCs w:val="22"/>
                <w:lang w:val="en-US" w:eastAsia="zh-CN"/>
              </w:rPr>
            </w:pPr>
            <w:r w:rsidRPr="00C43A3C">
              <w:rPr>
                <w:rFonts w:ascii="Calibri" w:hAnsi="Calibri" w:cs="Calibri"/>
                <w:color w:val="0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307AA75C" w14:textId="77777777" w:rsidR="00F3221F" w:rsidRPr="00C43A3C" w:rsidRDefault="00F3221F" w:rsidP="00147F38">
            <w:pPr>
              <w:spacing w:after="0"/>
              <w:jc w:val="center"/>
              <w:rPr>
                <w:rFonts w:ascii="Calibri" w:hAnsi="Calibri" w:cs="Calibri"/>
                <w:color w:val="000000"/>
                <w:sz w:val="22"/>
                <w:szCs w:val="22"/>
                <w:lang w:val="en-US" w:eastAsia="zh-CN"/>
              </w:rPr>
            </w:pPr>
            <w:r w:rsidRPr="00C43A3C">
              <w:rPr>
                <w:rFonts w:ascii="Calibri" w:hAnsi="Calibri" w:cs="Calibri"/>
                <w:color w:val="000000"/>
                <w:sz w:val="22"/>
                <w:szCs w:val="22"/>
                <w:lang w:val="en-US" w:eastAsia="zh-CN"/>
              </w:rPr>
              <w:t> </w:t>
            </w:r>
          </w:p>
        </w:tc>
      </w:tr>
      <w:tr w:rsidR="00F3221F" w:rsidRPr="00C43A3C" w14:paraId="06E5971B" w14:textId="77777777" w:rsidTr="00147F38">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F06EC95" w14:textId="77777777" w:rsidR="00F3221F" w:rsidRPr="00C43A3C" w:rsidRDefault="00F3221F" w:rsidP="00147F38">
            <w:pPr>
              <w:spacing w:after="0"/>
              <w:rPr>
                <w:rFonts w:ascii="Calibri" w:hAnsi="Calibri" w:cs="Calibri"/>
                <w:color w:val="000000"/>
                <w:lang w:val="en-US" w:eastAsia="zh-CN"/>
              </w:rPr>
            </w:pPr>
            <w:r w:rsidRPr="00C43A3C">
              <w:rPr>
                <w:rFonts w:ascii="Calibri" w:hAnsi="Calibri" w:cs="Calibri"/>
                <w:color w:val="000000"/>
                <w:lang w:val="en-US" w:eastAsia="zh-CN"/>
              </w:rPr>
              <w:t>Configuration#2</w:t>
            </w:r>
          </w:p>
        </w:tc>
        <w:tc>
          <w:tcPr>
            <w:tcW w:w="2576" w:type="dxa"/>
            <w:tcBorders>
              <w:top w:val="nil"/>
              <w:left w:val="nil"/>
              <w:bottom w:val="single" w:sz="4" w:space="0" w:color="auto"/>
              <w:right w:val="single" w:sz="4" w:space="0" w:color="auto"/>
            </w:tcBorders>
            <w:shd w:val="clear" w:color="auto" w:fill="auto"/>
            <w:noWrap/>
            <w:vAlign w:val="bottom"/>
            <w:hideMark/>
          </w:tcPr>
          <w:p w14:paraId="67AED5E3" w14:textId="77777777" w:rsidR="00F3221F" w:rsidRPr="00C43A3C" w:rsidRDefault="00F3221F" w:rsidP="00147F38">
            <w:pPr>
              <w:spacing w:after="0"/>
              <w:jc w:val="center"/>
              <w:rPr>
                <w:rFonts w:ascii="Calibri" w:hAnsi="Calibri" w:cs="Calibri"/>
                <w:color w:val="000000"/>
                <w:sz w:val="22"/>
                <w:szCs w:val="22"/>
                <w:lang w:val="en-US" w:eastAsia="zh-CN"/>
              </w:rPr>
            </w:pPr>
            <w:r w:rsidRPr="00C43A3C">
              <w:rPr>
                <w:rFonts w:ascii="Calibri" w:hAnsi="Calibri" w:cs="Calibri"/>
                <w:color w:val="0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3950436D" w14:textId="77777777" w:rsidR="00F3221F" w:rsidRPr="00C43A3C" w:rsidRDefault="00F3221F" w:rsidP="00147F38">
            <w:pPr>
              <w:spacing w:after="0"/>
              <w:jc w:val="center"/>
              <w:rPr>
                <w:rFonts w:ascii="Calibri" w:hAnsi="Calibri" w:cs="Calibri"/>
                <w:color w:val="000000"/>
                <w:sz w:val="22"/>
                <w:szCs w:val="22"/>
                <w:lang w:val="en-US" w:eastAsia="zh-CN"/>
              </w:rPr>
            </w:pPr>
            <w:r w:rsidRPr="00C43A3C">
              <w:rPr>
                <w:rFonts w:ascii="Calibri" w:hAnsi="Calibri" w:cs="Calibri"/>
                <w:color w:val="000000"/>
                <w:sz w:val="22"/>
                <w:szCs w:val="22"/>
                <w:lang w:val="en-US" w:eastAsia="zh-CN"/>
              </w:rPr>
              <w:t>√</w:t>
            </w:r>
          </w:p>
        </w:tc>
        <w:tc>
          <w:tcPr>
            <w:tcW w:w="2694" w:type="dxa"/>
            <w:tcBorders>
              <w:top w:val="nil"/>
              <w:left w:val="nil"/>
              <w:bottom w:val="single" w:sz="4" w:space="0" w:color="auto"/>
              <w:right w:val="single" w:sz="4" w:space="0" w:color="auto"/>
            </w:tcBorders>
            <w:shd w:val="clear" w:color="auto" w:fill="auto"/>
            <w:noWrap/>
            <w:vAlign w:val="bottom"/>
            <w:hideMark/>
          </w:tcPr>
          <w:p w14:paraId="57377DE5" w14:textId="77777777" w:rsidR="00F3221F" w:rsidRPr="00C43A3C" w:rsidRDefault="00F3221F" w:rsidP="00147F38">
            <w:pPr>
              <w:spacing w:after="0"/>
              <w:jc w:val="center"/>
              <w:rPr>
                <w:rFonts w:ascii="Calibri" w:hAnsi="Calibri" w:cs="Calibri"/>
                <w:color w:val="000000"/>
                <w:sz w:val="22"/>
                <w:szCs w:val="22"/>
                <w:lang w:val="en-US" w:eastAsia="zh-CN"/>
              </w:rPr>
            </w:pPr>
            <w:r w:rsidRPr="00C43A3C">
              <w:rPr>
                <w:rFonts w:ascii="Calibri" w:hAnsi="Calibri" w:cs="Calibri"/>
                <w:color w:val="000000"/>
                <w:sz w:val="22"/>
                <w:szCs w:val="22"/>
                <w:lang w:val="en-US" w:eastAsia="zh-CN"/>
              </w:rPr>
              <w:t> </w:t>
            </w:r>
          </w:p>
        </w:tc>
      </w:tr>
      <w:tr w:rsidR="00F3221F" w:rsidRPr="00C43A3C" w14:paraId="166CA30B" w14:textId="77777777" w:rsidTr="00147F38">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0E2A347" w14:textId="77777777" w:rsidR="00F3221F" w:rsidRPr="00C43A3C" w:rsidRDefault="00F3221F" w:rsidP="00147F38">
            <w:pPr>
              <w:spacing w:after="0"/>
              <w:rPr>
                <w:rFonts w:ascii="Calibri" w:hAnsi="Calibri" w:cs="Calibri"/>
                <w:color w:val="000000"/>
                <w:lang w:val="en-US" w:eastAsia="zh-CN"/>
              </w:rPr>
            </w:pPr>
            <w:r w:rsidRPr="00C43A3C">
              <w:rPr>
                <w:rFonts w:ascii="Calibri" w:hAnsi="Calibri" w:cs="Calibri"/>
                <w:color w:val="000000"/>
                <w:lang w:val="en-US" w:eastAsia="zh-CN"/>
              </w:rPr>
              <w:t>Configuration#3</w:t>
            </w:r>
          </w:p>
        </w:tc>
        <w:tc>
          <w:tcPr>
            <w:tcW w:w="2576" w:type="dxa"/>
            <w:tcBorders>
              <w:top w:val="nil"/>
              <w:left w:val="nil"/>
              <w:bottom w:val="single" w:sz="4" w:space="0" w:color="auto"/>
              <w:right w:val="single" w:sz="4" w:space="0" w:color="auto"/>
            </w:tcBorders>
            <w:shd w:val="clear" w:color="auto" w:fill="auto"/>
            <w:noWrap/>
            <w:vAlign w:val="bottom"/>
            <w:hideMark/>
          </w:tcPr>
          <w:p w14:paraId="019EA4AD" w14:textId="77777777" w:rsidR="00F3221F" w:rsidRPr="00C43A3C" w:rsidRDefault="00F3221F" w:rsidP="00147F38">
            <w:pPr>
              <w:spacing w:after="0"/>
              <w:jc w:val="center"/>
              <w:rPr>
                <w:rFonts w:ascii="Calibri" w:hAnsi="Calibri" w:cs="Calibri"/>
                <w:color w:val="000000"/>
                <w:sz w:val="22"/>
                <w:szCs w:val="22"/>
                <w:lang w:val="en-US" w:eastAsia="zh-CN"/>
              </w:rPr>
            </w:pPr>
            <w:r w:rsidRPr="00C43A3C">
              <w:rPr>
                <w:rFonts w:ascii="Calibri" w:hAnsi="Calibri" w:cs="Calibri"/>
                <w:color w:val="0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3E203812" w14:textId="77777777" w:rsidR="00F3221F" w:rsidRPr="00C43A3C" w:rsidRDefault="00F3221F" w:rsidP="00147F38">
            <w:pPr>
              <w:spacing w:after="0"/>
              <w:jc w:val="center"/>
              <w:rPr>
                <w:rFonts w:ascii="Calibri" w:hAnsi="Calibri" w:cs="Calibri"/>
                <w:color w:val="000000"/>
                <w:sz w:val="22"/>
                <w:szCs w:val="22"/>
                <w:lang w:val="en-US" w:eastAsia="zh-CN"/>
              </w:rPr>
            </w:pPr>
            <w:r w:rsidRPr="00C43A3C">
              <w:rPr>
                <w:rFonts w:ascii="Calibri" w:hAnsi="Calibri" w:cs="Calibri"/>
                <w:color w:val="0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7513DF5B" w14:textId="77777777" w:rsidR="00F3221F" w:rsidRPr="00C43A3C" w:rsidRDefault="00F3221F" w:rsidP="00147F38">
            <w:pPr>
              <w:spacing w:after="0"/>
              <w:jc w:val="center"/>
              <w:rPr>
                <w:rFonts w:ascii="Calibri" w:hAnsi="Calibri" w:cs="Calibri"/>
                <w:color w:val="000000"/>
                <w:sz w:val="22"/>
                <w:szCs w:val="22"/>
                <w:lang w:val="en-US" w:eastAsia="zh-CN"/>
              </w:rPr>
            </w:pPr>
            <w:r w:rsidRPr="00C43A3C">
              <w:rPr>
                <w:rFonts w:ascii="Calibri" w:hAnsi="Calibri" w:cs="Calibri"/>
                <w:color w:val="000000"/>
                <w:sz w:val="22"/>
                <w:szCs w:val="22"/>
                <w:lang w:val="en-US" w:eastAsia="zh-CN"/>
              </w:rPr>
              <w:t>√</w:t>
            </w:r>
          </w:p>
        </w:tc>
      </w:tr>
      <w:tr w:rsidR="00F3221F" w:rsidRPr="00C43A3C" w14:paraId="456AB7ED" w14:textId="77777777" w:rsidTr="00147F38">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0B78F92" w14:textId="77777777" w:rsidR="00F3221F" w:rsidRPr="00C43A3C" w:rsidRDefault="00F3221F" w:rsidP="00147F38">
            <w:pPr>
              <w:spacing w:after="0"/>
              <w:rPr>
                <w:rFonts w:ascii="Calibri" w:hAnsi="Calibri" w:cs="Calibri"/>
                <w:color w:val="C00000"/>
                <w:lang w:val="en-US" w:eastAsia="zh-CN"/>
              </w:rPr>
            </w:pPr>
            <w:r w:rsidRPr="00C43A3C">
              <w:rPr>
                <w:rFonts w:ascii="Calibri" w:hAnsi="Calibri" w:cs="Calibri"/>
                <w:color w:val="C00000"/>
                <w:lang w:val="en-US" w:eastAsia="zh-CN"/>
              </w:rPr>
              <w:t>Configuration#4</w:t>
            </w:r>
          </w:p>
        </w:tc>
        <w:tc>
          <w:tcPr>
            <w:tcW w:w="2576" w:type="dxa"/>
            <w:tcBorders>
              <w:top w:val="single" w:sz="4" w:space="0" w:color="auto"/>
              <w:left w:val="nil"/>
              <w:bottom w:val="single" w:sz="4" w:space="0" w:color="auto"/>
              <w:right w:val="single" w:sz="4" w:space="0" w:color="auto"/>
            </w:tcBorders>
            <w:shd w:val="clear" w:color="auto" w:fill="D9D9D9"/>
            <w:noWrap/>
            <w:vAlign w:val="bottom"/>
            <w:hideMark/>
          </w:tcPr>
          <w:p w14:paraId="7D0BC52D"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w:t>
            </w:r>
          </w:p>
        </w:tc>
        <w:tc>
          <w:tcPr>
            <w:tcW w:w="2693" w:type="dxa"/>
            <w:tcBorders>
              <w:top w:val="single" w:sz="4" w:space="0" w:color="auto"/>
              <w:left w:val="nil"/>
              <w:bottom w:val="single" w:sz="4" w:space="0" w:color="auto"/>
              <w:right w:val="single" w:sz="4" w:space="0" w:color="auto"/>
            </w:tcBorders>
            <w:shd w:val="clear" w:color="auto" w:fill="D9D9D9"/>
            <w:noWrap/>
            <w:vAlign w:val="bottom"/>
            <w:hideMark/>
          </w:tcPr>
          <w:p w14:paraId="47985A31"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w:t>
            </w:r>
          </w:p>
        </w:tc>
        <w:tc>
          <w:tcPr>
            <w:tcW w:w="2694" w:type="dxa"/>
            <w:tcBorders>
              <w:top w:val="single" w:sz="4" w:space="0" w:color="auto"/>
              <w:left w:val="nil"/>
              <w:bottom w:val="single" w:sz="4" w:space="0" w:color="auto"/>
              <w:right w:val="single" w:sz="4" w:space="0" w:color="auto"/>
            </w:tcBorders>
            <w:shd w:val="clear" w:color="auto" w:fill="D9D9D9"/>
            <w:noWrap/>
            <w:vAlign w:val="bottom"/>
            <w:hideMark/>
          </w:tcPr>
          <w:p w14:paraId="3AC8D39B"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 </w:t>
            </w:r>
          </w:p>
        </w:tc>
      </w:tr>
      <w:tr w:rsidR="00F3221F" w:rsidRPr="00C43A3C" w14:paraId="3344C214" w14:textId="77777777" w:rsidTr="00147F38">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A1ED80A" w14:textId="77777777" w:rsidR="00F3221F" w:rsidRPr="00C43A3C" w:rsidRDefault="00F3221F" w:rsidP="00147F38">
            <w:pPr>
              <w:spacing w:after="0"/>
              <w:rPr>
                <w:rFonts w:ascii="Calibri" w:hAnsi="Calibri" w:cs="Calibri"/>
                <w:color w:val="C00000"/>
                <w:lang w:val="en-US" w:eastAsia="zh-CN"/>
              </w:rPr>
            </w:pPr>
            <w:r w:rsidRPr="00C43A3C">
              <w:rPr>
                <w:rFonts w:ascii="Calibri" w:hAnsi="Calibri" w:cs="Calibri"/>
                <w:color w:val="C00000"/>
                <w:lang w:val="en-US" w:eastAsia="zh-CN"/>
              </w:rPr>
              <w:t>Configuration#5</w:t>
            </w:r>
          </w:p>
        </w:tc>
        <w:tc>
          <w:tcPr>
            <w:tcW w:w="2576" w:type="dxa"/>
            <w:tcBorders>
              <w:top w:val="nil"/>
              <w:left w:val="nil"/>
              <w:bottom w:val="single" w:sz="4" w:space="0" w:color="auto"/>
              <w:right w:val="single" w:sz="4" w:space="0" w:color="auto"/>
            </w:tcBorders>
            <w:shd w:val="clear" w:color="auto" w:fill="auto"/>
            <w:noWrap/>
            <w:vAlign w:val="bottom"/>
            <w:hideMark/>
          </w:tcPr>
          <w:p w14:paraId="7C52C268"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w:t>
            </w:r>
          </w:p>
        </w:tc>
        <w:tc>
          <w:tcPr>
            <w:tcW w:w="2693" w:type="dxa"/>
            <w:tcBorders>
              <w:top w:val="nil"/>
              <w:left w:val="nil"/>
              <w:bottom w:val="single" w:sz="4" w:space="0" w:color="auto"/>
              <w:right w:val="single" w:sz="4" w:space="0" w:color="auto"/>
            </w:tcBorders>
            <w:shd w:val="clear" w:color="auto" w:fill="auto"/>
            <w:noWrap/>
            <w:vAlign w:val="bottom"/>
            <w:hideMark/>
          </w:tcPr>
          <w:p w14:paraId="0DF91AA0"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287F35EE"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w:t>
            </w:r>
          </w:p>
        </w:tc>
      </w:tr>
      <w:tr w:rsidR="00F3221F" w:rsidRPr="00C43A3C" w14:paraId="2FA0C018" w14:textId="77777777" w:rsidTr="00147F38">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FD65234" w14:textId="77777777" w:rsidR="00F3221F" w:rsidRPr="00C43A3C" w:rsidRDefault="00F3221F" w:rsidP="00147F38">
            <w:pPr>
              <w:spacing w:after="0"/>
              <w:rPr>
                <w:rFonts w:ascii="Calibri" w:hAnsi="Calibri" w:cs="Calibri"/>
                <w:color w:val="C00000"/>
                <w:lang w:val="en-US" w:eastAsia="zh-CN"/>
              </w:rPr>
            </w:pPr>
            <w:r w:rsidRPr="00C43A3C">
              <w:rPr>
                <w:rFonts w:ascii="Calibri" w:hAnsi="Calibri" w:cs="Calibri"/>
                <w:color w:val="C00000"/>
                <w:lang w:val="en-US" w:eastAsia="zh-CN"/>
              </w:rPr>
              <w:t>Configuration#6</w:t>
            </w:r>
          </w:p>
        </w:tc>
        <w:tc>
          <w:tcPr>
            <w:tcW w:w="2576" w:type="dxa"/>
            <w:tcBorders>
              <w:top w:val="nil"/>
              <w:left w:val="nil"/>
              <w:bottom w:val="single" w:sz="4" w:space="0" w:color="auto"/>
              <w:right w:val="single" w:sz="4" w:space="0" w:color="auto"/>
            </w:tcBorders>
            <w:shd w:val="clear" w:color="auto" w:fill="auto"/>
            <w:noWrap/>
            <w:vAlign w:val="bottom"/>
            <w:hideMark/>
          </w:tcPr>
          <w:p w14:paraId="0C1C8609"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3D4EC589"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w:t>
            </w:r>
          </w:p>
        </w:tc>
        <w:tc>
          <w:tcPr>
            <w:tcW w:w="2694" w:type="dxa"/>
            <w:tcBorders>
              <w:top w:val="nil"/>
              <w:left w:val="nil"/>
              <w:bottom w:val="single" w:sz="4" w:space="0" w:color="auto"/>
              <w:right w:val="single" w:sz="4" w:space="0" w:color="auto"/>
            </w:tcBorders>
            <w:shd w:val="clear" w:color="auto" w:fill="auto"/>
            <w:noWrap/>
            <w:vAlign w:val="bottom"/>
            <w:hideMark/>
          </w:tcPr>
          <w:p w14:paraId="11FCF070"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w:t>
            </w:r>
          </w:p>
        </w:tc>
      </w:tr>
      <w:tr w:rsidR="00F3221F" w:rsidRPr="00C43A3C" w14:paraId="5C57B500" w14:textId="77777777" w:rsidTr="00147F38">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4F63687" w14:textId="77777777" w:rsidR="00F3221F" w:rsidRPr="00C43A3C" w:rsidRDefault="00F3221F" w:rsidP="00147F38">
            <w:pPr>
              <w:spacing w:after="0"/>
              <w:rPr>
                <w:rFonts w:ascii="Calibri" w:hAnsi="Calibri" w:cs="Calibri"/>
                <w:color w:val="C00000"/>
                <w:lang w:val="en-US" w:eastAsia="zh-CN"/>
              </w:rPr>
            </w:pPr>
            <w:r w:rsidRPr="00C43A3C">
              <w:rPr>
                <w:rFonts w:ascii="Calibri" w:hAnsi="Calibri" w:cs="Calibri"/>
                <w:color w:val="C00000"/>
                <w:lang w:val="en-US" w:eastAsia="zh-CN"/>
              </w:rPr>
              <w:t>Configuration#7</w:t>
            </w:r>
          </w:p>
        </w:tc>
        <w:tc>
          <w:tcPr>
            <w:tcW w:w="2576" w:type="dxa"/>
            <w:tcBorders>
              <w:top w:val="single" w:sz="4" w:space="0" w:color="auto"/>
              <w:left w:val="nil"/>
              <w:bottom w:val="single" w:sz="4" w:space="0" w:color="auto"/>
              <w:right w:val="single" w:sz="4" w:space="0" w:color="auto"/>
            </w:tcBorders>
            <w:shd w:val="clear" w:color="auto" w:fill="D9D9D9"/>
            <w:noWrap/>
            <w:vAlign w:val="bottom"/>
            <w:hideMark/>
          </w:tcPr>
          <w:p w14:paraId="3496C2C5"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w:t>
            </w:r>
          </w:p>
        </w:tc>
        <w:tc>
          <w:tcPr>
            <w:tcW w:w="2693" w:type="dxa"/>
            <w:tcBorders>
              <w:top w:val="single" w:sz="4" w:space="0" w:color="auto"/>
              <w:left w:val="nil"/>
              <w:bottom w:val="single" w:sz="4" w:space="0" w:color="auto"/>
              <w:right w:val="single" w:sz="4" w:space="0" w:color="auto"/>
            </w:tcBorders>
            <w:shd w:val="clear" w:color="auto" w:fill="D9D9D9"/>
            <w:noWrap/>
            <w:vAlign w:val="bottom"/>
            <w:hideMark/>
          </w:tcPr>
          <w:p w14:paraId="16BABE5C"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w:t>
            </w:r>
          </w:p>
        </w:tc>
        <w:tc>
          <w:tcPr>
            <w:tcW w:w="2694" w:type="dxa"/>
            <w:tcBorders>
              <w:top w:val="single" w:sz="4" w:space="0" w:color="auto"/>
              <w:left w:val="nil"/>
              <w:bottom w:val="single" w:sz="4" w:space="0" w:color="auto"/>
              <w:right w:val="single" w:sz="4" w:space="0" w:color="auto"/>
            </w:tcBorders>
            <w:shd w:val="clear" w:color="auto" w:fill="D9D9D9"/>
            <w:noWrap/>
            <w:vAlign w:val="bottom"/>
            <w:hideMark/>
          </w:tcPr>
          <w:p w14:paraId="15258B25" w14:textId="77777777" w:rsidR="00F3221F" w:rsidRPr="00C43A3C" w:rsidRDefault="00F3221F" w:rsidP="00147F38">
            <w:pPr>
              <w:spacing w:after="0"/>
              <w:jc w:val="center"/>
              <w:rPr>
                <w:rFonts w:ascii="Calibri" w:hAnsi="Calibri" w:cs="Calibri"/>
                <w:color w:val="C00000"/>
                <w:sz w:val="22"/>
                <w:szCs w:val="22"/>
                <w:lang w:val="en-US" w:eastAsia="zh-CN"/>
              </w:rPr>
            </w:pPr>
            <w:r w:rsidRPr="00C43A3C">
              <w:rPr>
                <w:rFonts w:ascii="Calibri" w:hAnsi="Calibri" w:cs="Calibri"/>
                <w:color w:val="C00000"/>
                <w:sz w:val="22"/>
                <w:szCs w:val="22"/>
                <w:lang w:val="en-US" w:eastAsia="zh-CN"/>
              </w:rPr>
              <w:t>√</w:t>
            </w:r>
          </w:p>
        </w:tc>
      </w:tr>
    </w:tbl>
    <w:p w14:paraId="2BC7A16F" w14:textId="77777777" w:rsidR="00F3221F" w:rsidRPr="00C43A3C" w:rsidRDefault="00F3221F" w:rsidP="00F3221F">
      <w:pPr>
        <w:rPr>
          <w:sz w:val="2"/>
          <w:szCs w:val="2"/>
        </w:rPr>
      </w:pPr>
    </w:p>
    <w:p w14:paraId="2488F066" w14:textId="77777777" w:rsidR="00F3221F" w:rsidRPr="00C43A3C" w:rsidRDefault="00F3221F" w:rsidP="006D3F96">
      <w:pPr>
        <w:jc w:val="both"/>
      </w:pPr>
      <w:r w:rsidRPr="00C43A3C">
        <w:t xml:space="preserve">In Rel-16 NR, the selection of 2-step RACH or 4-step RACH is performed by configured criteria based on RSRP. If the RSRP is above this threshold (UEs having high channel quality), the UE will select 2-step RACH. This threshold can be re-used for BSR triggered 2-step RACH. </w:t>
      </w:r>
    </w:p>
    <w:p w14:paraId="347B4110" w14:textId="4EC26625" w:rsidR="00F3221F" w:rsidRPr="00C43A3C" w:rsidRDefault="00F3221F" w:rsidP="006D3F96">
      <w:pPr>
        <w:jc w:val="both"/>
        <w:rPr>
          <w:b/>
          <w:bCs/>
        </w:rPr>
      </w:pPr>
      <w:r w:rsidRPr="00C43A3C">
        <w:rPr>
          <w:b/>
          <w:bCs/>
        </w:rPr>
        <w:t xml:space="preserve">Proposal </w:t>
      </w:r>
      <w:r>
        <w:rPr>
          <w:b/>
          <w:bCs/>
        </w:rPr>
        <w:t>1</w:t>
      </w:r>
      <w:r w:rsidR="00A0306B">
        <w:rPr>
          <w:b/>
          <w:bCs/>
        </w:rPr>
        <w:t>2</w:t>
      </w:r>
      <w:r w:rsidRPr="00C43A3C">
        <w:rPr>
          <w:b/>
          <w:bCs/>
        </w:rPr>
        <w:t xml:space="preserve">: RSRP threshold configured for 2-step and 4-step RA type selection should be used </w:t>
      </w:r>
      <w:r w:rsidR="00B34B92">
        <w:rPr>
          <w:b/>
          <w:bCs/>
        </w:rPr>
        <w:t xml:space="preserve">for </w:t>
      </w:r>
      <w:r w:rsidRPr="00C43A3C">
        <w:rPr>
          <w:b/>
          <w:bCs/>
        </w:rPr>
        <w:t>BSR triggered 2-step RACH</w:t>
      </w:r>
      <w:r w:rsidR="00B34B92">
        <w:rPr>
          <w:b/>
          <w:bCs/>
        </w:rPr>
        <w:t xml:space="preserve"> selection</w:t>
      </w:r>
      <w:r w:rsidRPr="00C43A3C">
        <w:rPr>
          <w:b/>
          <w:bCs/>
        </w:rPr>
        <w:t>.</w:t>
      </w:r>
    </w:p>
    <w:p w14:paraId="634041B2" w14:textId="77777777" w:rsidR="00F3221F" w:rsidRPr="00C43A3C" w:rsidRDefault="00F3221F" w:rsidP="006D3F96">
      <w:pPr>
        <w:jc w:val="both"/>
        <w:rPr>
          <w:lang w:val="en-US"/>
        </w:rPr>
      </w:pPr>
      <w:r w:rsidRPr="00C43A3C">
        <w:rPr>
          <w:lang w:val="en-US"/>
        </w:rPr>
        <w:t>Though BSR over 2-step RACH and Configured Grant may provide short UL scheduling delay than legacy SR-BSR procedure, both of them consume more radio resources (e.g. PUSCH reservation) than PUCCH SR. So, in any scenarios that configured with low latency resource (</w:t>
      </w:r>
      <w:r w:rsidRPr="00C43A3C">
        <w:rPr>
          <w:i/>
          <w:iCs/>
          <w:lang w:val="en-US"/>
        </w:rPr>
        <w:t>i.e. CG/2-step RACH with 1 RTT scheduling delay</w:t>
      </w:r>
      <w:r w:rsidRPr="00C43A3C">
        <w:rPr>
          <w:lang w:val="en-US"/>
        </w:rPr>
        <w:t>) and high latency resource (</w:t>
      </w:r>
      <w:r w:rsidRPr="00C43A3C">
        <w:rPr>
          <w:i/>
          <w:iCs/>
          <w:lang w:val="en-US"/>
        </w:rPr>
        <w:t>i.e. PUCCH SR with 2 RTT scheduling delay</w:t>
      </w:r>
      <w:r w:rsidRPr="00C43A3C">
        <w:rPr>
          <w:lang w:val="en-US"/>
        </w:rPr>
        <w:t>), the selection of the resource/mechanism could depend on the QoS requirement of the LCH that triggers the BSR.</w:t>
      </w:r>
    </w:p>
    <w:p w14:paraId="332531E4" w14:textId="77777777" w:rsidR="00F3221F" w:rsidRPr="00C43A3C" w:rsidRDefault="00F3221F" w:rsidP="006D3F96">
      <w:pPr>
        <w:numPr>
          <w:ilvl w:val="0"/>
          <w:numId w:val="21"/>
        </w:numPr>
        <w:contextualSpacing/>
        <w:jc w:val="both"/>
        <w:rPr>
          <w:lang w:val="en-US"/>
        </w:rPr>
      </w:pPr>
      <w:r w:rsidRPr="00C43A3C">
        <w:rPr>
          <w:lang w:val="en-US"/>
        </w:rPr>
        <w:t>For LCH with delay-tolerant service, the UE selects the configured PUCCH SR resource, because SR-BSR solution is more efficient than other two options from resource utilization point of view.</w:t>
      </w:r>
    </w:p>
    <w:p w14:paraId="34F7C4B5" w14:textId="77777777" w:rsidR="00F3221F" w:rsidRPr="00C43A3C" w:rsidRDefault="00F3221F" w:rsidP="006D3F96">
      <w:pPr>
        <w:numPr>
          <w:ilvl w:val="0"/>
          <w:numId w:val="21"/>
        </w:numPr>
        <w:contextualSpacing/>
        <w:jc w:val="both"/>
        <w:rPr>
          <w:lang w:val="en-US"/>
        </w:rPr>
      </w:pPr>
      <w:r w:rsidRPr="00C43A3C">
        <w:rPr>
          <w:lang w:val="en-US"/>
        </w:rPr>
        <w:t xml:space="preserve">For LCH with time sensitive service, the UE selects the resource results in shortest estimated scheduling delay. </w:t>
      </w:r>
    </w:p>
    <w:p w14:paraId="2042152B" w14:textId="77777777" w:rsidR="00F3221F" w:rsidRPr="00AA2F36" w:rsidRDefault="00F3221F" w:rsidP="00F3221F">
      <w:pPr>
        <w:rPr>
          <w:b/>
          <w:sz w:val="2"/>
          <w:szCs w:val="2"/>
        </w:rPr>
      </w:pPr>
    </w:p>
    <w:p w14:paraId="2232DC0E" w14:textId="5439F386" w:rsidR="00F3221F" w:rsidRPr="00C43A3C" w:rsidRDefault="00F3221F" w:rsidP="006D3F96">
      <w:pPr>
        <w:jc w:val="both"/>
        <w:rPr>
          <w:b/>
          <w:bCs/>
        </w:rPr>
      </w:pPr>
      <w:r w:rsidRPr="00C43A3C">
        <w:rPr>
          <w:b/>
        </w:rPr>
        <w:t xml:space="preserve">Proposal </w:t>
      </w:r>
      <w:r>
        <w:rPr>
          <w:b/>
        </w:rPr>
        <w:t>1</w:t>
      </w:r>
      <w:r w:rsidR="00C54FB0">
        <w:rPr>
          <w:b/>
        </w:rPr>
        <w:t>3</w:t>
      </w:r>
      <w:r w:rsidRPr="00C43A3C">
        <w:rPr>
          <w:bCs/>
        </w:rPr>
        <w:t>:</w:t>
      </w:r>
      <w:r w:rsidRPr="00C43A3C">
        <w:t xml:space="preserve"> </w:t>
      </w:r>
      <w:r w:rsidRPr="00C43A3C">
        <w:rPr>
          <w:b/>
          <w:bCs/>
        </w:rPr>
        <w:t>If multiple BSR reporting resources are configured, the selection of the resource could be depending on the QoS requirement of the LCH that triggers the BSR. For LCH with delay-tolerant service, the UE selects the configured PUCCH SR resource. For LCH with time sensitive service, the UE selects the resource results in shortest estimated scheduling delay.</w:t>
      </w:r>
    </w:p>
    <w:p w14:paraId="5F638EC7" w14:textId="77777777" w:rsidR="00F3221F" w:rsidRPr="00C43A3C" w:rsidRDefault="00F3221F" w:rsidP="006D3F96">
      <w:pPr>
        <w:jc w:val="both"/>
      </w:pPr>
      <w:r w:rsidRPr="00C43A3C">
        <w:t>Furthermore, in the case BSR over 2-step RACH and PUCCH SR resource configured to UE at the same time, even if 2-step RACH is selectively triggered based on RSRP threshold, the BSR over 2-step RACH may fail because of RACH collision. Since the PUCCH SR resource is anyway reserved for UE, triggering SR-BSR procedure in parallel with BSR over 2-step RACH can be further studied.</w:t>
      </w:r>
    </w:p>
    <w:p w14:paraId="09696221" w14:textId="1120F7AE" w:rsidR="00F3221F" w:rsidRPr="00C43A3C" w:rsidRDefault="00F3221F" w:rsidP="006D3F96">
      <w:pPr>
        <w:jc w:val="both"/>
        <w:rPr>
          <w:b/>
          <w:bCs/>
        </w:rPr>
      </w:pPr>
      <w:r w:rsidRPr="00C43A3C">
        <w:rPr>
          <w:b/>
        </w:rPr>
        <w:t xml:space="preserve">Proposal </w:t>
      </w:r>
      <w:r>
        <w:rPr>
          <w:b/>
        </w:rPr>
        <w:t>1</w:t>
      </w:r>
      <w:r w:rsidR="00C54FB0">
        <w:rPr>
          <w:b/>
        </w:rPr>
        <w:t>4</w:t>
      </w:r>
      <w:r w:rsidRPr="00C43A3C">
        <w:rPr>
          <w:bCs/>
        </w:rPr>
        <w:t>:</w:t>
      </w:r>
      <w:r w:rsidRPr="00C43A3C">
        <w:t xml:space="preserve"> </w:t>
      </w:r>
      <w:r w:rsidRPr="00C43A3C">
        <w:rPr>
          <w:b/>
          <w:bCs/>
        </w:rPr>
        <w:t>Triggering BSR over 2-step RACH procedure in parallel with SR-BSR procedure can be further studied.</w:t>
      </w:r>
    </w:p>
    <w:p w14:paraId="5FF2457F" w14:textId="4FD1B2E8" w:rsidR="00A209D6" w:rsidRPr="006E13D1" w:rsidRDefault="009E1F5A" w:rsidP="00A209D6">
      <w:pPr>
        <w:pStyle w:val="Heading1"/>
      </w:pPr>
      <w:r>
        <w:t>3</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7DC2979A" w14:textId="5331D0B1" w:rsidR="007553CC" w:rsidRPr="00517898" w:rsidRDefault="007553CC" w:rsidP="007553CC">
      <w:pPr>
        <w:jc w:val="both"/>
        <w:rPr>
          <w:bCs/>
          <w:lang w:val="en-US" w:eastAsia="zh-CN"/>
        </w:rPr>
      </w:pPr>
      <w:r w:rsidRPr="00AA3C5E">
        <w:rPr>
          <w:b/>
          <w:bCs/>
          <w:lang w:eastAsia="x-none"/>
        </w:rPr>
        <w:t>Observation</w:t>
      </w:r>
      <w:r>
        <w:rPr>
          <w:b/>
          <w:bCs/>
          <w:lang w:eastAsia="x-none"/>
        </w:rPr>
        <w:t xml:space="preserve"> 1</w:t>
      </w:r>
      <w:r w:rsidRPr="00AA3C5E">
        <w:rPr>
          <w:b/>
          <w:bCs/>
          <w:lang w:eastAsia="x-none"/>
        </w:rPr>
        <w:t xml:space="preserve">: </w:t>
      </w:r>
      <w:r>
        <w:rPr>
          <w:b/>
          <w:bCs/>
          <w:lang w:eastAsia="x-none"/>
        </w:rPr>
        <w:t>If</w:t>
      </w:r>
      <w:r w:rsidRPr="00AA3C5E">
        <w:rPr>
          <w:b/>
          <w:bCs/>
          <w:lang w:eastAsia="x-none"/>
        </w:rPr>
        <w:t xml:space="preserve"> a combination of scheduling strategies </w:t>
      </w:r>
      <w:r>
        <w:rPr>
          <w:b/>
          <w:bCs/>
          <w:lang w:eastAsia="x-none"/>
        </w:rPr>
        <w:t xml:space="preserve">used </w:t>
      </w:r>
      <w:r w:rsidRPr="00AA3C5E">
        <w:rPr>
          <w:b/>
          <w:bCs/>
          <w:lang w:eastAsia="x-none"/>
        </w:rPr>
        <w:t xml:space="preserve">for </w:t>
      </w:r>
      <w:r>
        <w:rPr>
          <w:b/>
          <w:bCs/>
          <w:lang w:eastAsia="x-none"/>
        </w:rPr>
        <w:t>one</w:t>
      </w:r>
      <w:r w:rsidRPr="00AA3C5E">
        <w:rPr>
          <w:b/>
          <w:bCs/>
          <w:lang w:eastAsia="x-none"/>
        </w:rPr>
        <w:t xml:space="preserve"> HARQ process</w:t>
      </w:r>
      <w:r>
        <w:rPr>
          <w:b/>
          <w:bCs/>
          <w:lang w:eastAsia="x-none"/>
        </w:rPr>
        <w:t>, it</w:t>
      </w:r>
      <w:r w:rsidRPr="00AA3C5E">
        <w:rPr>
          <w:b/>
          <w:bCs/>
          <w:lang w:eastAsia="x-none"/>
        </w:rPr>
        <w:t xml:space="preserve"> </w:t>
      </w:r>
      <w:r w:rsidRPr="00AA3C5E">
        <w:rPr>
          <w:rFonts w:hint="eastAsia"/>
          <w:b/>
          <w:bCs/>
          <w:lang w:eastAsia="x-none"/>
        </w:rPr>
        <w:t>will</w:t>
      </w:r>
      <w:r w:rsidRPr="00AA3C5E">
        <w:rPr>
          <w:b/>
          <w:bCs/>
          <w:lang w:eastAsia="x-none"/>
        </w:rPr>
        <w:t xml:space="preserve"> bring the restriction  on DRX timer</w:t>
      </w:r>
      <w:r>
        <w:rPr>
          <w:b/>
          <w:bCs/>
          <w:lang w:eastAsia="x-none"/>
        </w:rPr>
        <w:t xml:space="preserve"> setting</w:t>
      </w:r>
      <w:r w:rsidRPr="00AA3C5E">
        <w:rPr>
          <w:b/>
          <w:bCs/>
          <w:lang w:eastAsia="x-none"/>
        </w:rPr>
        <w:t xml:space="preserve"> and cause more </w:t>
      </w:r>
      <w:r>
        <w:rPr>
          <w:b/>
          <w:bCs/>
          <w:lang w:eastAsia="x-none"/>
        </w:rPr>
        <w:t xml:space="preserve">UE </w:t>
      </w:r>
      <w:r w:rsidRPr="00AA3C5E">
        <w:rPr>
          <w:b/>
          <w:bCs/>
          <w:lang w:eastAsia="x-none"/>
        </w:rPr>
        <w:t>power consumption.</w:t>
      </w:r>
    </w:p>
    <w:p w14:paraId="2D3EF0CC" w14:textId="77777777" w:rsidR="007553CC" w:rsidRDefault="007553CC" w:rsidP="007553CC">
      <w:pPr>
        <w:pStyle w:val="CommentText"/>
        <w:rPr>
          <w:b/>
          <w:bCs/>
          <w:lang w:eastAsia="x-none"/>
        </w:rPr>
      </w:pPr>
      <w:r w:rsidRPr="00FE6BCE">
        <w:rPr>
          <w:b/>
          <w:bCs/>
          <w:lang w:eastAsia="x-none"/>
        </w:rPr>
        <w:t xml:space="preserve">Observation </w:t>
      </w:r>
      <w:r>
        <w:rPr>
          <w:b/>
          <w:bCs/>
          <w:lang w:eastAsia="x-none"/>
        </w:rPr>
        <w:t>2</w:t>
      </w:r>
      <w:r w:rsidRPr="00FE6BCE">
        <w:rPr>
          <w:b/>
          <w:bCs/>
          <w:lang w:eastAsia="x-none"/>
        </w:rPr>
        <w:t>: It is NW implementation to decide one or a combination of scheduling strategies can be used for one HARQ process.</w:t>
      </w:r>
      <w:r>
        <w:rPr>
          <w:b/>
          <w:bCs/>
          <w:lang w:eastAsia="x-none"/>
        </w:rPr>
        <w:t xml:space="preserve"> O</w:t>
      </w:r>
      <w:r w:rsidRPr="00517898">
        <w:rPr>
          <w:b/>
          <w:bCs/>
          <w:lang w:eastAsia="x-none"/>
        </w:rPr>
        <w:t xml:space="preserve">ne scheduling strategy </w:t>
      </w:r>
      <w:r>
        <w:rPr>
          <w:b/>
          <w:bCs/>
          <w:lang w:eastAsia="x-none"/>
        </w:rPr>
        <w:t>used</w:t>
      </w:r>
      <w:r w:rsidRPr="00517898">
        <w:rPr>
          <w:b/>
          <w:bCs/>
          <w:lang w:eastAsia="x-none"/>
        </w:rPr>
        <w:t xml:space="preserve"> for </w:t>
      </w:r>
      <w:r>
        <w:rPr>
          <w:b/>
          <w:bCs/>
          <w:lang w:eastAsia="x-none"/>
        </w:rPr>
        <w:t>one</w:t>
      </w:r>
      <w:r w:rsidRPr="00517898">
        <w:rPr>
          <w:b/>
          <w:bCs/>
          <w:lang w:eastAsia="x-none"/>
        </w:rPr>
        <w:t xml:space="preserve"> HARQ process</w:t>
      </w:r>
      <w:r>
        <w:rPr>
          <w:b/>
          <w:bCs/>
          <w:lang w:eastAsia="x-none"/>
        </w:rPr>
        <w:t xml:space="preserve"> is feasible without</w:t>
      </w:r>
      <w:r w:rsidRPr="00517898">
        <w:rPr>
          <w:b/>
          <w:bCs/>
          <w:lang w:eastAsia="x-none"/>
        </w:rPr>
        <w:t xml:space="preserve"> </w:t>
      </w:r>
      <w:r>
        <w:rPr>
          <w:b/>
          <w:bCs/>
          <w:lang w:eastAsia="x-none"/>
        </w:rPr>
        <w:t xml:space="preserve">real </w:t>
      </w:r>
      <w:r w:rsidRPr="00517898">
        <w:rPr>
          <w:b/>
          <w:bCs/>
          <w:lang w:eastAsia="x-none"/>
        </w:rPr>
        <w:t>restriction</w:t>
      </w:r>
      <w:r>
        <w:rPr>
          <w:b/>
          <w:bCs/>
          <w:lang w:eastAsia="x-none"/>
        </w:rPr>
        <w:t>s</w:t>
      </w:r>
      <w:r w:rsidRPr="00517898">
        <w:rPr>
          <w:b/>
          <w:bCs/>
          <w:lang w:eastAsia="x-none"/>
        </w:rPr>
        <w:t xml:space="preserve"> on </w:t>
      </w:r>
      <w:r>
        <w:rPr>
          <w:b/>
          <w:bCs/>
          <w:lang w:eastAsia="x-none"/>
        </w:rPr>
        <w:t>NW</w:t>
      </w:r>
      <w:r w:rsidRPr="00517898">
        <w:rPr>
          <w:b/>
          <w:bCs/>
          <w:lang w:eastAsia="x-none"/>
        </w:rPr>
        <w:t xml:space="preserve"> scheduling flexibility.</w:t>
      </w:r>
    </w:p>
    <w:p w14:paraId="62A893B4" w14:textId="77777777" w:rsidR="007553CC" w:rsidRPr="00862B18" w:rsidRDefault="007553CC" w:rsidP="007553CC">
      <w:pPr>
        <w:pStyle w:val="CommentText"/>
        <w:jc w:val="both"/>
        <w:rPr>
          <w:b/>
          <w:bCs/>
          <w:lang w:eastAsia="x-none"/>
        </w:rPr>
      </w:pPr>
      <w:r w:rsidRPr="00862B18">
        <w:rPr>
          <w:b/>
          <w:bCs/>
          <w:lang w:eastAsia="x-none"/>
        </w:rPr>
        <w:t>Observation</w:t>
      </w:r>
      <w:r>
        <w:rPr>
          <w:b/>
          <w:bCs/>
          <w:lang w:eastAsia="x-none"/>
        </w:rPr>
        <w:t xml:space="preserve"> </w:t>
      </w:r>
      <w:r w:rsidRPr="00862B18">
        <w:rPr>
          <w:b/>
          <w:bCs/>
          <w:lang w:eastAsia="x-none"/>
        </w:rPr>
        <w:t xml:space="preserve">3: Scheduling </w:t>
      </w:r>
      <w:r>
        <w:rPr>
          <w:b/>
          <w:bCs/>
          <w:lang w:eastAsia="x-none"/>
        </w:rPr>
        <w:t xml:space="preserve">the UE </w:t>
      </w:r>
      <w:r w:rsidRPr="00862B18">
        <w:rPr>
          <w:b/>
          <w:bCs/>
          <w:lang w:eastAsia="x-none"/>
        </w:rPr>
        <w:t xml:space="preserve">with HARQ retransmissions based on UL decoding result </w:t>
      </w:r>
      <w:r>
        <w:rPr>
          <w:b/>
          <w:bCs/>
          <w:lang w:eastAsia="x-none"/>
        </w:rPr>
        <w:t>enable</w:t>
      </w:r>
      <w:r w:rsidRPr="00862B18">
        <w:rPr>
          <w:b/>
          <w:bCs/>
          <w:lang w:eastAsia="x-none"/>
        </w:rPr>
        <w:t xml:space="preserve"> the on</w:t>
      </w:r>
      <w:r>
        <w:rPr>
          <w:b/>
          <w:bCs/>
          <w:lang w:eastAsia="x-none"/>
        </w:rPr>
        <w:t>-</w:t>
      </w:r>
      <w:r w:rsidRPr="00862B18">
        <w:rPr>
          <w:b/>
          <w:bCs/>
          <w:lang w:eastAsia="x-none"/>
        </w:rPr>
        <w:t xml:space="preserve">demand </w:t>
      </w:r>
      <w:r>
        <w:rPr>
          <w:b/>
          <w:bCs/>
          <w:lang w:eastAsia="x-none"/>
        </w:rPr>
        <w:t>retransmissions resource allocation to achieve target BLER,</w:t>
      </w:r>
      <w:r w:rsidRPr="00862B18">
        <w:rPr>
          <w:b/>
          <w:bCs/>
          <w:lang w:eastAsia="x-none"/>
        </w:rPr>
        <w:t xml:space="preserve"> but </w:t>
      </w:r>
      <w:r>
        <w:rPr>
          <w:b/>
          <w:bCs/>
          <w:lang w:eastAsia="x-none"/>
        </w:rPr>
        <w:t>at</w:t>
      </w:r>
      <w:r w:rsidRPr="00862B18">
        <w:rPr>
          <w:b/>
          <w:bCs/>
          <w:lang w:eastAsia="x-none"/>
        </w:rPr>
        <w:t xml:space="preserve"> the cost of high latency.</w:t>
      </w:r>
    </w:p>
    <w:p w14:paraId="7837592C" w14:textId="77777777" w:rsidR="007553CC" w:rsidRDefault="007553CC" w:rsidP="007553CC">
      <w:pPr>
        <w:pStyle w:val="CommentText"/>
        <w:jc w:val="both"/>
        <w:rPr>
          <w:b/>
          <w:bCs/>
          <w:lang w:eastAsia="x-none"/>
        </w:rPr>
      </w:pPr>
      <w:r w:rsidRPr="00F5212E">
        <w:rPr>
          <w:b/>
          <w:bCs/>
          <w:lang w:eastAsia="x-none"/>
        </w:rPr>
        <w:lastRenderedPageBreak/>
        <w:t>Observation</w:t>
      </w:r>
      <w:r>
        <w:rPr>
          <w:b/>
          <w:bCs/>
          <w:lang w:eastAsia="x-none"/>
        </w:rPr>
        <w:t xml:space="preserve"> 4</w:t>
      </w:r>
      <w:r w:rsidRPr="00F5212E">
        <w:rPr>
          <w:b/>
          <w:bCs/>
          <w:lang w:eastAsia="x-none"/>
        </w:rPr>
        <w:t>: Scheduling</w:t>
      </w:r>
      <w:r>
        <w:rPr>
          <w:b/>
          <w:bCs/>
          <w:lang w:eastAsia="x-none"/>
        </w:rPr>
        <w:t xml:space="preserve"> UE</w:t>
      </w:r>
      <w:r w:rsidRPr="00D62A5D">
        <w:rPr>
          <w:b/>
          <w:bCs/>
          <w:lang w:eastAsia="x-none"/>
        </w:rPr>
        <w:t xml:space="preserve"> with blind retransmissions</w:t>
      </w:r>
      <w:r>
        <w:rPr>
          <w:b/>
          <w:bCs/>
          <w:lang w:eastAsia="x-none"/>
        </w:rPr>
        <w:t xml:space="preserve"> </w:t>
      </w:r>
      <w:r w:rsidRPr="00F5212E">
        <w:rPr>
          <w:b/>
          <w:bCs/>
          <w:lang w:eastAsia="x-none"/>
        </w:rPr>
        <w:t xml:space="preserve">can achieve the target BLER with </w:t>
      </w:r>
      <w:r>
        <w:rPr>
          <w:b/>
          <w:bCs/>
          <w:lang w:eastAsia="x-none"/>
        </w:rPr>
        <w:t xml:space="preserve">low latency, </w:t>
      </w:r>
      <w:r w:rsidRPr="00F5212E">
        <w:rPr>
          <w:b/>
          <w:bCs/>
          <w:lang w:eastAsia="x-none"/>
        </w:rPr>
        <w:t xml:space="preserve">but at the cost of </w:t>
      </w:r>
      <w:r>
        <w:rPr>
          <w:b/>
          <w:bCs/>
          <w:lang w:eastAsia="x-none"/>
        </w:rPr>
        <w:t xml:space="preserve">system time-frequency resource waste for </w:t>
      </w:r>
      <w:r w:rsidRPr="00C6069A">
        <w:rPr>
          <w:b/>
          <w:bCs/>
          <w:lang w:eastAsia="x-none"/>
        </w:rPr>
        <w:t>extra useless retransmissions</w:t>
      </w:r>
      <w:r w:rsidRPr="00D62A5D">
        <w:rPr>
          <w:b/>
          <w:bCs/>
          <w:lang w:eastAsia="x-none"/>
        </w:rPr>
        <w:t>.</w:t>
      </w:r>
    </w:p>
    <w:p w14:paraId="7E64E5B1" w14:textId="77777777" w:rsidR="007553CC" w:rsidRDefault="007553CC" w:rsidP="007553CC">
      <w:pPr>
        <w:pStyle w:val="CommentText"/>
        <w:jc w:val="both"/>
        <w:rPr>
          <w:b/>
          <w:bCs/>
          <w:lang w:eastAsia="x-none"/>
        </w:rPr>
      </w:pPr>
      <w:r w:rsidRPr="00F5212E">
        <w:rPr>
          <w:b/>
          <w:bCs/>
          <w:lang w:eastAsia="x-none"/>
        </w:rPr>
        <w:t>Observation</w:t>
      </w:r>
      <w:r>
        <w:rPr>
          <w:b/>
          <w:bCs/>
          <w:lang w:eastAsia="x-none"/>
        </w:rPr>
        <w:t xml:space="preserve"> 5</w:t>
      </w:r>
      <w:r w:rsidRPr="00F5212E">
        <w:rPr>
          <w:b/>
          <w:bCs/>
          <w:lang w:eastAsia="x-none"/>
        </w:rPr>
        <w:t>: Scheduling</w:t>
      </w:r>
      <w:r>
        <w:rPr>
          <w:b/>
          <w:bCs/>
          <w:lang w:eastAsia="x-none"/>
        </w:rPr>
        <w:t xml:space="preserve"> UE</w:t>
      </w:r>
      <w:r w:rsidRPr="00F5212E">
        <w:rPr>
          <w:b/>
          <w:bCs/>
          <w:lang w:eastAsia="x-none"/>
        </w:rPr>
        <w:t xml:space="preserve"> </w:t>
      </w:r>
      <w:r w:rsidRPr="00D62A5D">
        <w:rPr>
          <w:b/>
          <w:bCs/>
          <w:lang w:eastAsia="x-none"/>
        </w:rPr>
        <w:t xml:space="preserve">without HARQ retransmissions </w:t>
      </w:r>
      <w:r w:rsidRPr="00F5212E">
        <w:rPr>
          <w:b/>
          <w:bCs/>
          <w:lang w:eastAsia="x-none"/>
        </w:rPr>
        <w:t xml:space="preserve">can achieve the target BLER with </w:t>
      </w:r>
      <w:r>
        <w:rPr>
          <w:b/>
          <w:bCs/>
          <w:lang w:eastAsia="x-none"/>
        </w:rPr>
        <w:t>low latency</w:t>
      </w:r>
      <w:r w:rsidRPr="00F5212E">
        <w:rPr>
          <w:b/>
          <w:bCs/>
          <w:lang w:eastAsia="x-none"/>
        </w:rPr>
        <w:t xml:space="preserve"> at the cost of </w:t>
      </w:r>
      <w:r w:rsidRPr="00FF26A9">
        <w:rPr>
          <w:b/>
          <w:bCs/>
          <w:lang w:eastAsia="x-none"/>
        </w:rPr>
        <w:t>low spectrum efficiency</w:t>
      </w:r>
      <w:r>
        <w:rPr>
          <w:b/>
          <w:bCs/>
          <w:lang w:eastAsia="x-none"/>
        </w:rPr>
        <w:t>, or alternatively target for low latency at the cost of increased error rate</w:t>
      </w:r>
      <w:r>
        <w:rPr>
          <w:rFonts w:hint="eastAsia"/>
          <w:b/>
          <w:bCs/>
          <w:lang w:eastAsia="zh-CN"/>
        </w:rPr>
        <w:t>.</w:t>
      </w:r>
      <w:r>
        <w:rPr>
          <w:b/>
          <w:bCs/>
          <w:lang w:eastAsia="x-none"/>
        </w:rPr>
        <w:t xml:space="preserve"> Otherwise, it will result in high latency with costly RLC retransmissions. </w:t>
      </w:r>
    </w:p>
    <w:p w14:paraId="7FCCA91D" w14:textId="77777777" w:rsidR="007553CC" w:rsidRDefault="007553CC" w:rsidP="007553CC">
      <w:pPr>
        <w:spacing w:line="259" w:lineRule="auto"/>
        <w:jc w:val="both"/>
        <w:rPr>
          <w:b/>
          <w:bCs/>
        </w:rPr>
      </w:pPr>
      <w:r w:rsidRPr="001A16A5">
        <w:rPr>
          <w:b/>
          <w:bCs/>
        </w:rPr>
        <w:t xml:space="preserve">Observation </w:t>
      </w:r>
      <w:r>
        <w:rPr>
          <w:b/>
          <w:bCs/>
        </w:rPr>
        <w:t>6</w:t>
      </w:r>
      <w:r w:rsidRPr="00F5212E">
        <w:rPr>
          <w:b/>
          <w:bCs/>
          <w:lang w:eastAsia="x-none"/>
        </w:rPr>
        <w:t xml:space="preserve">: </w:t>
      </w:r>
      <w:r>
        <w:rPr>
          <w:b/>
          <w:bCs/>
        </w:rPr>
        <w:t>If t</w:t>
      </w:r>
      <w:r w:rsidRPr="001A16A5">
        <w:rPr>
          <w:b/>
          <w:bCs/>
        </w:rPr>
        <w:t>he LCHs/service</w:t>
      </w:r>
      <w:r>
        <w:rPr>
          <w:b/>
          <w:bCs/>
        </w:rPr>
        <w:t>s</w:t>
      </w:r>
      <w:r w:rsidRPr="001A16A5">
        <w:rPr>
          <w:b/>
          <w:bCs/>
        </w:rPr>
        <w:t xml:space="preserve"> with different retransmissions schemes </w:t>
      </w:r>
      <w:r>
        <w:rPr>
          <w:b/>
          <w:bCs/>
        </w:rPr>
        <w:t xml:space="preserve">requirements </w:t>
      </w:r>
      <w:r w:rsidRPr="001A16A5">
        <w:rPr>
          <w:b/>
          <w:bCs/>
        </w:rPr>
        <w:t>multiplexed in</w:t>
      </w:r>
      <w:r>
        <w:rPr>
          <w:b/>
          <w:bCs/>
        </w:rPr>
        <w:t>to</w:t>
      </w:r>
      <w:r w:rsidRPr="001A16A5">
        <w:rPr>
          <w:b/>
          <w:bCs/>
        </w:rPr>
        <w:t xml:space="preserve"> one MAC PDU</w:t>
      </w:r>
      <w:r>
        <w:rPr>
          <w:b/>
          <w:bCs/>
        </w:rPr>
        <w:t xml:space="preserve">, it </w:t>
      </w:r>
      <w:r w:rsidRPr="001A16A5">
        <w:rPr>
          <w:b/>
          <w:bCs/>
        </w:rPr>
        <w:t>will reduce the transmission efficiency.</w:t>
      </w:r>
    </w:p>
    <w:p w14:paraId="6980BA70" w14:textId="77777777" w:rsidR="007553CC" w:rsidRPr="008A0FA9" w:rsidRDefault="007553CC" w:rsidP="007553CC">
      <w:pPr>
        <w:spacing w:line="259" w:lineRule="auto"/>
        <w:rPr>
          <w:b/>
          <w:bCs/>
        </w:rPr>
      </w:pPr>
      <w:r w:rsidRPr="008A0FA9">
        <w:rPr>
          <w:b/>
          <w:bCs/>
        </w:rPr>
        <w:t xml:space="preserve">Observation 7: Reusing existing LCP restrictions such as </w:t>
      </w:r>
      <w:proofErr w:type="spellStart"/>
      <w:r w:rsidRPr="008A0FA9">
        <w:rPr>
          <w:b/>
          <w:bCs/>
          <w:i/>
          <w:iCs/>
        </w:rPr>
        <w:t>allowedPHY-PriorityIndex</w:t>
      </w:r>
      <w:proofErr w:type="spellEnd"/>
      <w:r w:rsidRPr="008A0FA9">
        <w:rPr>
          <w:b/>
          <w:bCs/>
        </w:rPr>
        <w:t xml:space="preserve"> functionality is not suitable for NTN to differentiate UL retransmission scheme</w:t>
      </w:r>
      <w:r>
        <w:rPr>
          <w:b/>
          <w:bCs/>
        </w:rPr>
        <w:t>s</w:t>
      </w:r>
      <w:r w:rsidRPr="008A0FA9">
        <w:rPr>
          <w:b/>
          <w:bCs/>
        </w:rPr>
        <w:t>.</w:t>
      </w:r>
    </w:p>
    <w:p w14:paraId="0A7D531A" w14:textId="77777777" w:rsidR="007553CC" w:rsidRPr="00C43A3C" w:rsidRDefault="007553CC" w:rsidP="007553CC">
      <w:pPr>
        <w:jc w:val="both"/>
        <w:rPr>
          <w:b/>
        </w:rPr>
      </w:pPr>
      <w:r w:rsidRPr="00C43A3C">
        <w:rPr>
          <w:b/>
        </w:rPr>
        <w:t xml:space="preserve">Observation </w:t>
      </w:r>
      <w:r>
        <w:rPr>
          <w:b/>
        </w:rPr>
        <w:t>8</w:t>
      </w:r>
      <w:r w:rsidRPr="00C43A3C">
        <w:rPr>
          <w:b/>
        </w:rPr>
        <w:t>: The motivation to introduce BSR over 2-step RACH in NTN is to reduce the UL scheduling delay.</w:t>
      </w:r>
    </w:p>
    <w:p w14:paraId="04E9BBF4" w14:textId="77777777" w:rsidR="007553CC" w:rsidRPr="00C43A3C" w:rsidRDefault="007553CC" w:rsidP="007553CC">
      <w:pPr>
        <w:jc w:val="both"/>
        <w:rPr>
          <w:b/>
        </w:rPr>
      </w:pPr>
      <w:r w:rsidRPr="00C43A3C">
        <w:rPr>
          <w:b/>
        </w:rPr>
        <w:t xml:space="preserve">Observation </w:t>
      </w:r>
      <w:r>
        <w:rPr>
          <w:b/>
        </w:rPr>
        <w:t>9</w:t>
      </w:r>
      <w:r w:rsidRPr="00C43A3C">
        <w:rPr>
          <w:b/>
        </w:rPr>
        <w:t>: The ultimate latency of BSR over 2-step RACH may be unpredictable, considering the RACH collision and power-ramping which cause multiple RACH attempts.</w:t>
      </w:r>
    </w:p>
    <w:p w14:paraId="772174B2" w14:textId="07164509" w:rsidR="00B51032" w:rsidRDefault="00546B98" w:rsidP="00B51032">
      <w:pPr>
        <w:rPr>
          <w:bCs/>
        </w:rPr>
      </w:pPr>
      <w:r>
        <w:t xml:space="preserve">This document has made the following </w:t>
      </w:r>
      <w:r>
        <w:rPr>
          <w:bCs/>
        </w:rPr>
        <w:t>proposals</w:t>
      </w:r>
      <w:r w:rsidR="00B51032">
        <w:rPr>
          <w:bCs/>
        </w:rPr>
        <w:t>:</w:t>
      </w:r>
    </w:p>
    <w:p w14:paraId="2C5807A4" w14:textId="079B9369" w:rsidR="007553CC" w:rsidRPr="004A7311" w:rsidRDefault="007553CC" w:rsidP="007553CC">
      <w:pPr>
        <w:pStyle w:val="CommentText"/>
        <w:rPr>
          <w:b/>
          <w:bCs/>
          <w:lang w:eastAsia="x-none"/>
        </w:rPr>
      </w:pPr>
      <w:r>
        <w:rPr>
          <w:b/>
          <w:bCs/>
          <w:lang w:eastAsia="x-none"/>
        </w:rPr>
        <w:t>Proposal 1:</w:t>
      </w:r>
      <w:r w:rsidRPr="00291505">
        <w:rPr>
          <w:b/>
          <w:bCs/>
          <w:lang w:eastAsia="x-none"/>
        </w:rPr>
        <w:t xml:space="preserve"> </w:t>
      </w:r>
      <w:r w:rsidRPr="004A7311">
        <w:rPr>
          <w:b/>
          <w:bCs/>
          <w:lang w:eastAsia="x-none"/>
        </w:rPr>
        <w:t xml:space="preserve">The UL HARQ retransmission scheme is semi-statically configured per HARQ process via RRC to support one  </w:t>
      </w:r>
      <w:r w:rsidRPr="00517898">
        <w:rPr>
          <w:b/>
          <w:bCs/>
          <w:lang w:eastAsia="x-none"/>
        </w:rPr>
        <w:t xml:space="preserve">scheduling strategy </w:t>
      </w:r>
      <w:r>
        <w:rPr>
          <w:b/>
          <w:bCs/>
          <w:lang w:eastAsia="x-none"/>
        </w:rPr>
        <w:t>used</w:t>
      </w:r>
      <w:r w:rsidRPr="00517898">
        <w:rPr>
          <w:b/>
          <w:bCs/>
          <w:lang w:eastAsia="x-none"/>
        </w:rPr>
        <w:t xml:space="preserve"> for </w:t>
      </w:r>
      <w:r>
        <w:rPr>
          <w:b/>
          <w:bCs/>
          <w:lang w:eastAsia="x-none"/>
        </w:rPr>
        <w:t>one</w:t>
      </w:r>
      <w:r w:rsidRPr="00517898">
        <w:rPr>
          <w:b/>
          <w:bCs/>
          <w:lang w:eastAsia="x-none"/>
        </w:rPr>
        <w:t xml:space="preserve"> HARQ process</w:t>
      </w:r>
      <w:r>
        <w:rPr>
          <w:b/>
          <w:bCs/>
          <w:lang w:eastAsia="x-none"/>
        </w:rPr>
        <w:t>.</w:t>
      </w:r>
    </w:p>
    <w:p w14:paraId="4829E443" w14:textId="77777777" w:rsidR="007553CC" w:rsidRDefault="007553CC" w:rsidP="007553CC">
      <w:pPr>
        <w:jc w:val="both"/>
        <w:rPr>
          <w:b/>
        </w:rPr>
      </w:pPr>
      <w:r>
        <w:rPr>
          <w:b/>
        </w:rPr>
        <w:t>Proposal 2</w:t>
      </w:r>
      <w:r w:rsidRPr="00C11C16">
        <w:rPr>
          <w:b/>
        </w:rPr>
        <w:t xml:space="preserve">: </w:t>
      </w:r>
      <w:r>
        <w:rPr>
          <w:b/>
        </w:rPr>
        <w:t xml:space="preserve">HARQ related LCP restriction should be considered for NTN, to satisfy different services </w:t>
      </w:r>
      <w:r w:rsidRPr="0044633A">
        <w:rPr>
          <w:rFonts w:cs="Arial"/>
          <w:b/>
          <w:bCs/>
          <w:color w:val="000000" w:themeColor="text1"/>
        </w:rPr>
        <w:t>(logical channels)</w:t>
      </w:r>
      <w:r w:rsidRPr="002E006F">
        <w:rPr>
          <w:rFonts w:cs="Arial"/>
          <w:color w:val="000000" w:themeColor="text1"/>
        </w:rPr>
        <w:t xml:space="preserve"> </w:t>
      </w:r>
      <w:r>
        <w:rPr>
          <w:b/>
        </w:rPr>
        <w:t>requirements in one NTN UE and improve the transmission efficiency.</w:t>
      </w:r>
    </w:p>
    <w:p w14:paraId="0A26B556" w14:textId="77777777" w:rsidR="007553CC" w:rsidRDefault="007553CC" w:rsidP="007553CC">
      <w:pPr>
        <w:jc w:val="both"/>
        <w:rPr>
          <w:b/>
        </w:rPr>
      </w:pPr>
      <w:r w:rsidRPr="008A0FA9">
        <w:rPr>
          <w:b/>
        </w:rPr>
        <w:t xml:space="preserve">Proposal </w:t>
      </w:r>
      <w:r>
        <w:rPr>
          <w:b/>
        </w:rPr>
        <w:t>3</w:t>
      </w:r>
      <w:r w:rsidRPr="00C11C16">
        <w:rPr>
          <w:b/>
        </w:rPr>
        <w:t xml:space="preserve">: </w:t>
      </w:r>
      <w:r>
        <w:rPr>
          <w:b/>
        </w:rPr>
        <w:t>New LCP restriction should be defined for NTN.</w:t>
      </w:r>
    </w:p>
    <w:p w14:paraId="0A07534D" w14:textId="77777777" w:rsidR="007553CC" w:rsidRDefault="007553CC" w:rsidP="007553CC">
      <w:pPr>
        <w:jc w:val="both"/>
        <w:rPr>
          <w:b/>
        </w:rPr>
      </w:pPr>
      <w:r>
        <w:rPr>
          <w:b/>
        </w:rPr>
        <w:t>Proposal</w:t>
      </w:r>
      <w:r w:rsidRPr="00A17556">
        <w:rPr>
          <w:b/>
        </w:rPr>
        <w:t xml:space="preserve"> </w:t>
      </w:r>
      <w:r>
        <w:rPr>
          <w:b/>
        </w:rPr>
        <w:t>4</w:t>
      </w:r>
      <w:r w:rsidRPr="00A17556">
        <w:rPr>
          <w:b/>
        </w:rPr>
        <w:t xml:space="preserve">: </w:t>
      </w:r>
      <w:r>
        <w:rPr>
          <w:b/>
        </w:rPr>
        <w:t xml:space="preserve">RAN2 to decide signalling from NW to UE, </w:t>
      </w:r>
      <w:r w:rsidRPr="00A17556">
        <w:rPr>
          <w:b/>
        </w:rPr>
        <w:t xml:space="preserve">to support LCP mapping </w:t>
      </w:r>
      <w:r>
        <w:rPr>
          <w:b/>
        </w:rPr>
        <w:t xml:space="preserve">restriction </w:t>
      </w:r>
      <w:r w:rsidRPr="00A17556">
        <w:rPr>
          <w:b/>
        </w:rPr>
        <w:t>between LCH and HARQ</w:t>
      </w:r>
      <w:r>
        <w:rPr>
          <w:b/>
        </w:rPr>
        <w:t xml:space="preserve"> process with two candidate options.</w:t>
      </w:r>
    </w:p>
    <w:p w14:paraId="56136725" w14:textId="77777777" w:rsidR="007553CC" w:rsidRPr="00915EF3" w:rsidRDefault="007553CC" w:rsidP="007553CC">
      <w:pPr>
        <w:pStyle w:val="ListParagraph"/>
        <w:numPr>
          <w:ilvl w:val="0"/>
          <w:numId w:val="12"/>
        </w:numPr>
        <w:spacing w:after="0" w:line="240" w:lineRule="auto"/>
        <w:rPr>
          <w:rFonts w:ascii="Times New Roman" w:eastAsia="Times New Roman" w:hAnsi="Times New Roman"/>
          <w:b/>
          <w:sz w:val="20"/>
          <w:szCs w:val="20"/>
        </w:rPr>
      </w:pPr>
      <w:r w:rsidRPr="00915EF3">
        <w:rPr>
          <w:rFonts w:ascii="Times New Roman" w:hAnsi="Times New Roman"/>
          <w:b/>
          <w:bCs/>
          <w:sz w:val="20"/>
          <w:szCs w:val="20"/>
        </w:rPr>
        <w:t xml:space="preserve">Option 1, </w:t>
      </w:r>
      <w:r w:rsidRPr="53DD5233">
        <w:rPr>
          <w:rFonts w:ascii="Times New Roman" w:eastAsia="Times New Roman" w:hAnsi="Times New Roman"/>
          <w:b/>
          <w:bCs/>
          <w:sz w:val="20"/>
          <w:szCs w:val="20"/>
          <w:lang w:val="en-GB"/>
        </w:rPr>
        <w:t xml:space="preserve">NW indicates each HARQ’s retransmission scheme and </w:t>
      </w:r>
      <w:r w:rsidRPr="00915EF3">
        <w:rPr>
          <w:rFonts w:ascii="Times New Roman" w:hAnsi="Times New Roman"/>
          <w:b/>
          <w:bCs/>
          <w:sz w:val="20"/>
          <w:szCs w:val="20"/>
        </w:rPr>
        <w:t xml:space="preserve">indicates each LCH’s preferred retransmission scheme to UE. </w:t>
      </w:r>
    </w:p>
    <w:p w14:paraId="4168DCCB" w14:textId="77777777" w:rsidR="007553CC" w:rsidRDefault="007553CC" w:rsidP="007553CC">
      <w:pPr>
        <w:pStyle w:val="ListParagraph"/>
        <w:numPr>
          <w:ilvl w:val="0"/>
          <w:numId w:val="12"/>
        </w:numPr>
        <w:spacing w:after="0" w:line="240" w:lineRule="auto"/>
        <w:rPr>
          <w:rFonts w:ascii="Times New Roman" w:hAnsi="Times New Roman"/>
          <w:sz w:val="20"/>
          <w:szCs w:val="20"/>
        </w:rPr>
      </w:pPr>
      <w:r w:rsidRPr="00915EF3">
        <w:rPr>
          <w:rFonts w:ascii="Times New Roman" w:hAnsi="Times New Roman"/>
          <w:b/>
          <w:bCs/>
          <w:sz w:val="20"/>
          <w:szCs w:val="20"/>
        </w:rPr>
        <w:t>Option 2, NW indicates each LCH's association with one or multiple HARQ processes to UE.</w:t>
      </w:r>
      <w:r w:rsidRPr="00915EF3">
        <w:rPr>
          <w:rFonts w:ascii="Times New Roman" w:hAnsi="Times New Roman"/>
          <w:sz w:val="20"/>
          <w:szCs w:val="20"/>
        </w:rPr>
        <w:t xml:space="preserve"> </w:t>
      </w:r>
    </w:p>
    <w:p w14:paraId="7F9CD4A7" w14:textId="77777777" w:rsidR="007553CC" w:rsidRPr="009A22F2" w:rsidRDefault="007553CC" w:rsidP="007553CC">
      <w:pPr>
        <w:jc w:val="both"/>
        <w:rPr>
          <w:b/>
          <w:sz w:val="2"/>
          <w:szCs w:val="2"/>
        </w:rPr>
      </w:pPr>
    </w:p>
    <w:p w14:paraId="6EEB363A" w14:textId="66F5D297" w:rsidR="007553CC" w:rsidRDefault="007553CC" w:rsidP="007553CC">
      <w:pPr>
        <w:jc w:val="both"/>
        <w:rPr>
          <w:b/>
        </w:rPr>
      </w:pPr>
      <w:r>
        <w:rPr>
          <w:b/>
        </w:rPr>
        <w:t>Proposal</w:t>
      </w:r>
      <w:r w:rsidRPr="00A93053">
        <w:rPr>
          <w:b/>
        </w:rPr>
        <w:t xml:space="preserve"> </w:t>
      </w:r>
      <w:r>
        <w:rPr>
          <w:b/>
        </w:rPr>
        <w:t>5</w:t>
      </w:r>
      <w:r w:rsidRPr="00A93053">
        <w:rPr>
          <w:b/>
        </w:rPr>
        <w:t>:</w:t>
      </w:r>
      <w:r>
        <w:rPr>
          <w:b/>
        </w:rPr>
        <w:t xml:space="preserve"> </w:t>
      </w:r>
      <w:r w:rsidRPr="00A93053">
        <w:rPr>
          <w:b/>
        </w:rPr>
        <w:t xml:space="preserve">For a DL HARQ process with HARQ feedback disabled, </w:t>
      </w:r>
      <w:r>
        <w:rPr>
          <w:b/>
        </w:rPr>
        <w:t>reusing</w:t>
      </w:r>
      <w:r w:rsidRPr="00077E35">
        <w:rPr>
          <w:b/>
        </w:rPr>
        <w:t xml:space="preserve"> </w:t>
      </w:r>
      <w:proofErr w:type="spellStart"/>
      <w:r w:rsidRPr="00077E35">
        <w:rPr>
          <w:b/>
          <w:i/>
          <w:iCs/>
        </w:rPr>
        <w:t>drx-RetransmissionTimerDL</w:t>
      </w:r>
      <w:proofErr w:type="spellEnd"/>
      <w:r w:rsidRPr="00077E35">
        <w:rPr>
          <w:b/>
        </w:rPr>
        <w:t xml:space="preserve"> would be beneficial to allow for blind retransmissions.</w:t>
      </w:r>
      <w:r>
        <w:rPr>
          <w:b/>
        </w:rPr>
        <w:t xml:space="preserve">  </w:t>
      </w:r>
    </w:p>
    <w:p w14:paraId="508C5125" w14:textId="77777777" w:rsidR="007553CC" w:rsidRPr="00A93053" w:rsidRDefault="007553CC" w:rsidP="007553CC">
      <w:pPr>
        <w:jc w:val="both"/>
        <w:rPr>
          <w:b/>
        </w:rPr>
      </w:pPr>
      <w:r>
        <w:rPr>
          <w:b/>
        </w:rPr>
        <w:t xml:space="preserve">Proposal 6: RAN2 to decide which DRX timer should be used to support HARQ process with feedback disabled after RAN1 has conclusion on the solutions on link performance enhancement via repetition. </w:t>
      </w:r>
    </w:p>
    <w:p w14:paraId="3211DEDF" w14:textId="77777777" w:rsidR="007553CC" w:rsidRPr="00963469" w:rsidRDefault="007553CC" w:rsidP="007553CC">
      <w:pPr>
        <w:rPr>
          <w:b/>
          <w:bCs/>
        </w:rPr>
      </w:pPr>
      <w:r w:rsidRPr="00963469">
        <w:rPr>
          <w:b/>
          <w:bCs/>
        </w:rPr>
        <w:t xml:space="preserve">Proposal </w:t>
      </w:r>
      <w:r>
        <w:rPr>
          <w:b/>
          <w:bCs/>
        </w:rPr>
        <w:t>7</w:t>
      </w:r>
      <w:r w:rsidRPr="00963469">
        <w:rPr>
          <w:b/>
          <w:bCs/>
        </w:rPr>
        <w:t xml:space="preserve">: In NTN, the following two </w:t>
      </w:r>
      <w:proofErr w:type="spellStart"/>
      <w:r w:rsidRPr="006E0310">
        <w:rPr>
          <w:b/>
          <w:bCs/>
          <w:i/>
          <w:iCs/>
        </w:rPr>
        <w:t>drx</w:t>
      </w:r>
      <w:proofErr w:type="spellEnd"/>
      <w:r w:rsidRPr="006E0310">
        <w:rPr>
          <w:b/>
          <w:bCs/>
          <w:i/>
          <w:iCs/>
        </w:rPr>
        <w:t>-HARQ-RTT-</w:t>
      </w:r>
      <w:proofErr w:type="spellStart"/>
      <w:r w:rsidRPr="006E0310">
        <w:rPr>
          <w:b/>
          <w:bCs/>
          <w:i/>
          <w:iCs/>
        </w:rPr>
        <w:t>TimerUL</w:t>
      </w:r>
      <w:proofErr w:type="spellEnd"/>
      <w:r w:rsidRPr="00963469">
        <w:rPr>
          <w:b/>
          <w:bCs/>
        </w:rPr>
        <w:t xml:space="preserve"> behaviour</w:t>
      </w:r>
      <w:r>
        <w:rPr>
          <w:b/>
          <w:bCs/>
        </w:rPr>
        <w:t>s</w:t>
      </w:r>
      <w:r w:rsidRPr="00963469">
        <w:rPr>
          <w:b/>
          <w:bCs/>
        </w:rPr>
        <w:t xml:space="preserve"> can be configured:  </w:t>
      </w:r>
    </w:p>
    <w:p w14:paraId="729FD019" w14:textId="77777777" w:rsidR="007553CC" w:rsidRPr="00963469" w:rsidRDefault="007553CC" w:rsidP="007553CC">
      <w:pPr>
        <w:pStyle w:val="ListParagraph"/>
        <w:numPr>
          <w:ilvl w:val="0"/>
          <w:numId w:val="23"/>
        </w:numPr>
        <w:jc w:val="both"/>
        <w:rPr>
          <w:rFonts w:ascii="Times New Roman" w:hAnsi="Times New Roman"/>
          <w:b/>
          <w:bCs/>
          <w:sz w:val="20"/>
          <w:szCs w:val="20"/>
        </w:rPr>
      </w:pPr>
      <w:r w:rsidRPr="00963469">
        <w:rPr>
          <w:rFonts w:ascii="Times New Roman" w:hAnsi="Times New Roman"/>
          <w:b/>
          <w:bCs/>
          <w:sz w:val="20"/>
          <w:szCs w:val="20"/>
        </w:rPr>
        <w:t xml:space="preserve">For the HARQ with HARQ retransmissions based on UL decoding result, </w:t>
      </w:r>
      <w:r>
        <w:rPr>
          <w:rFonts w:ascii="Times New Roman" w:hAnsi="Times New Roman"/>
          <w:b/>
          <w:bCs/>
          <w:sz w:val="20"/>
          <w:szCs w:val="20"/>
        </w:rPr>
        <w:t xml:space="preserve">the length of </w:t>
      </w:r>
      <w:proofErr w:type="spellStart"/>
      <w:r w:rsidRPr="006E0310">
        <w:rPr>
          <w:rFonts w:ascii="Times New Roman" w:hAnsi="Times New Roman"/>
          <w:b/>
          <w:bCs/>
          <w:i/>
          <w:iCs/>
          <w:sz w:val="20"/>
          <w:szCs w:val="20"/>
        </w:rPr>
        <w:t>drx</w:t>
      </w:r>
      <w:proofErr w:type="spellEnd"/>
      <w:r w:rsidRPr="006E0310">
        <w:rPr>
          <w:rFonts w:ascii="Times New Roman" w:hAnsi="Times New Roman"/>
          <w:b/>
          <w:bCs/>
          <w:i/>
          <w:iCs/>
          <w:sz w:val="20"/>
          <w:szCs w:val="20"/>
        </w:rPr>
        <w:t>-HARQ-RTT-</w:t>
      </w:r>
      <w:proofErr w:type="spellStart"/>
      <w:r w:rsidRPr="006E0310">
        <w:rPr>
          <w:rFonts w:ascii="Times New Roman" w:hAnsi="Times New Roman"/>
          <w:b/>
          <w:bCs/>
          <w:i/>
          <w:iCs/>
          <w:sz w:val="20"/>
          <w:szCs w:val="20"/>
        </w:rPr>
        <w:t>TimerUL</w:t>
      </w:r>
      <w:proofErr w:type="spellEnd"/>
      <w:r w:rsidRPr="00963469">
        <w:rPr>
          <w:rFonts w:ascii="Times New Roman" w:hAnsi="Times New Roman"/>
          <w:b/>
          <w:bCs/>
          <w:sz w:val="20"/>
          <w:szCs w:val="20"/>
        </w:rPr>
        <w:t xml:space="preserve"> should be </w:t>
      </w:r>
      <w:r>
        <w:rPr>
          <w:rFonts w:ascii="Times New Roman" w:hAnsi="Times New Roman"/>
          <w:b/>
          <w:bCs/>
          <w:sz w:val="20"/>
          <w:szCs w:val="20"/>
        </w:rPr>
        <w:t xml:space="preserve">increased by offset with the </w:t>
      </w:r>
      <w:r w:rsidRPr="00963469">
        <w:rPr>
          <w:rFonts w:ascii="Times New Roman" w:hAnsi="Times New Roman"/>
          <w:b/>
          <w:bCs/>
          <w:sz w:val="20"/>
          <w:szCs w:val="20"/>
        </w:rPr>
        <w:t xml:space="preserve">RTT </w:t>
      </w:r>
      <w:r>
        <w:rPr>
          <w:rFonts w:ascii="Times New Roman" w:hAnsi="Times New Roman"/>
          <w:b/>
          <w:bCs/>
          <w:sz w:val="20"/>
          <w:szCs w:val="20"/>
        </w:rPr>
        <w:t xml:space="preserve">value </w:t>
      </w:r>
      <w:r w:rsidRPr="00963469">
        <w:rPr>
          <w:rFonts w:ascii="Times New Roman" w:hAnsi="Times New Roman"/>
          <w:b/>
          <w:bCs/>
          <w:sz w:val="20"/>
          <w:szCs w:val="20"/>
        </w:rPr>
        <w:t xml:space="preserve">from UE to </w:t>
      </w:r>
      <w:proofErr w:type="spellStart"/>
      <w:r w:rsidRPr="00963469">
        <w:rPr>
          <w:rFonts w:ascii="Times New Roman" w:hAnsi="Times New Roman"/>
          <w:b/>
          <w:bCs/>
          <w:sz w:val="20"/>
          <w:szCs w:val="20"/>
        </w:rPr>
        <w:t>gNB</w:t>
      </w:r>
      <w:proofErr w:type="spellEnd"/>
      <w:r w:rsidRPr="00963469">
        <w:rPr>
          <w:rFonts w:ascii="Times New Roman" w:hAnsi="Times New Roman"/>
          <w:b/>
          <w:bCs/>
          <w:sz w:val="20"/>
          <w:szCs w:val="20"/>
        </w:rPr>
        <w:t xml:space="preserve">. </w:t>
      </w:r>
    </w:p>
    <w:p w14:paraId="77FF4D09" w14:textId="77777777" w:rsidR="007553CC" w:rsidRDefault="007553CC" w:rsidP="007553CC">
      <w:pPr>
        <w:pStyle w:val="ListParagraph"/>
        <w:numPr>
          <w:ilvl w:val="0"/>
          <w:numId w:val="23"/>
        </w:numPr>
        <w:jc w:val="both"/>
        <w:rPr>
          <w:rFonts w:ascii="Times New Roman" w:hAnsi="Times New Roman"/>
          <w:b/>
          <w:bCs/>
          <w:sz w:val="20"/>
          <w:szCs w:val="20"/>
        </w:rPr>
      </w:pPr>
      <w:r w:rsidRPr="00963469">
        <w:rPr>
          <w:rFonts w:ascii="Times New Roman" w:hAnsi="Times New Roman"/>
          <w:b/>
          <w:bCs/>
          <w:sz w:val="20"/>
          <w:szCs w:val="20"/>
        </w:rPr>
        <w:t xml:space="preserve">For the scheduling with no HARQ retransmission and blind retransmission, </w:t>
      </w:r>
      <w:proofErr w:type="spellStart"/>
      <w:r w:rsidRPr="006E0310">
        <w:rPr>
          <w:rFonts w:ascii="Times New Roman" w:hAnsi="Times New Roman"/>
          <w:b/>
          <w:bCs/>
          <w:i/>
          <w:iCs/>
          <w:sz w:val="20"/>
          <w:szCs w:val="20"/>
        </w:rPr>
        <w:t>drx</w:t>
      </w:r>
      <w:proofErr w:type="spellEnd"/>
      <w:r w:rsidRPr="006E0310">
        <w:rPr>
          <w:rFonts w:ascii="Times New Roman" w:hAnsi="Times New Roman"/>
          <w:b/>
          <w:bCs/>
          <w:i/>
          <w:iCs/>
          <w:sz w:val="20"/>
          <w:szCs w:val="20"/>
        </w:rPr>
        <w:t>-HARQ-RTT-</w:t>
      </w:r>
      <w:proofErr w:type="spellStart"/>
      <w:r w:rsidRPr="006E0310">
        <w:rPr>
          <w:rFonts w:ascii="Times New Roman" w:hAnsi="Times New Roman"/>
          <w:b/>
          <w:bCs/>
          <w:i/>
          <w:iCs/>
          <w:sz w:val="20"/>
          <w:szCs w:val="20"/>
        </w:rPr>
        <w:t>TimerUL</w:t>
      </w:r>
      <w:proofErr w:type="spellEnd"/>
      <w:r w:rsidRPr="00963469">
        <w:rPr>
          <w:rFonts w:ascii="Times New Roman" w:hAnsi="Times New Roman"/>
          <w:b/>
          <w:bCs/>
          <w:sz w:val="20"/>
          <w:szCs w:val="20"/>
        </w:rPr>
        <w:t xml:space="preserve"> should not be started.</w:t>
      </w:r>
    </w:p>
    <w:p w14:paraId="183B3926" w14:textId="77777777" w:rsidR="007553CC" w:rsidRPr="00C43A3C" w:rsidRDefault="007553CC" w:rsidP="007553CC">
      <w:pPr>
        <w:jc w:val="both"/>
        <w:rPr>
          <w:b/>
        </w:rPr>
      </w:pPr>
      <w:r w:rsidRPr="00C43A3C">
        <w:rPr>
          <w:b/>
        </w:rPr>
        <w:t xml:space="preserve">Proposal </w:t>
      </w:r>
      <w:r>
        <w:rPr>
          <w:b/>
        </w:rPr>
        <w:t>8</w:t>
      </w:r>
      <w:r w:rsidRPr="00C43A3C">
        <w:rPr>
          <w:b/>
        </w:rPr>
        <w:t>: LCH-based 2-step RACH selection should be supported. BSR over 2-step RACH should be selected for LCH with time-critical service.</w:t>
      </w:r>
    </w:p>
    <w:p w14:paraId="330C296B" w14:textId="77777777" w:rsidR="007553CC" w:rsidRPr="00C43A3C" w:rsidRDefault="007553CC" w:rsidP="007553CC">
      <w:pPr>
        <w:jc w:val="both"/>
        <w:rPr>
          <w:b/>
          <w:bCs/>
        </w:rPr>
      </w:pPr>
      <w:r w:rsidRPr="00C43A3C">
        <w:rPr>
          <w:b/>
        </w:rPr>
        <w:t xml:space="preserve">Proposal </w:t>
      </w:r>
      <w:r>
        <w:rPr>
          <w:b/>
        </w:rPr>
        <w:t>9</w:t>
      </w:r>
      <w:r w:rsidRPr="00C43A3C">
        <w:rPr>
          <w:bCs/>
        </w:rPr>
        <w:t>:</w:t>
      </w:r>
      <w:r w:rsidRPr="00C43A3C">
        <w:t xml:space="preserve"> </w:t>
      </w:r>
      <w:r w:rsidRPr="00C43A3C">
        <w:rPr>
          <w:b/>
          <w:bCs/>
        </w:rPr>
        <w:t xml:space="preserve">BSR over 2-step RACH can be supported in both CFRA and CBRA. </w:t>
      </w:r>
    </w:p>
    <w:p w14:paraId="749DB3B4" w14:textId="77777777" w:rsidR="007553CC" w:rsidRPr="00C43A3C" w:rsidRDefault="007553CC" w:rsidP="007553CC">
      <w:pPr>
        <w:jc w:val="both"/>
        <w:rPr>
          <w:b/>
          <w:bCs/>
        </w:rPr>
      </w:pPr>
      <w:r w:rsidRPr="00C43A3C">
        <w:rPr>
          <w:b/>
        </w:rPr>
        <w:t xml:space="preserve">Proposal </w:t>
      </w:r>
      <w:r>
        <w:rPr>
          <w:b/>
        </w:rPr>
        <w:t>10</w:t>
      </w:r>
      <w:r w:rsidRPr="00C43A3C">
        <w:rPr>
          <w:bCs/>
        </w:rPr>
        <w:t>:</w:t>
      </w:r>
      <w:r w:rsidRPr="00C43A3C">
        <w:t xml:space="preserve"> </w:t>
      </w:r>
      <w:r w:rsidRPr="00C43A3C">
        <w:rPr>
          <w:b/>
          <w:bCs/>
        </w:rPr>
        <w:t xml:space="preserve">BSR directly triggered 2-step RACH should be supported. </w:t>
      </w:r>
    </w:p>
    <w:p w14:paraId="6103E551" w14:textId="77777777" w:rsidR="007553CC" w:rsidRPr="00C43A3C" w:rsidRDefault="007553CC" w:rsidP="007553CC">
      <w:pPr>
        <w:jc w:val="both"/>
        <w:rPr>
          <w:b/>
          <w:bCs/>
        </w:rPr>
      </w:pPr>
      <w:r w:rsidRPr="00C43A3C">
        <w:rPr>
          <w:b/>
        </w:rPr>
        <w:t xml:space="preserve">Proposal </w:t>
      </w:r>
      <w:r>
        <w:rPr>
          <w:b/>
        </w:rPr>
        <w:t>11</w:t>
      </w:r>
      <w:r w:rsidRPr="00C43A3C">
        <w:rPr>
          <w:bCs/>
        </w:rPr>
        <w:t>:</w:t>
      </w:r>
      <w:r w:rsidRPr="00C43A3C">
        <w:t xml:space="preserve"> </w:t>
      </w:r>
      <w:r w:rsidRPr="00C43A3C">
        <w:rPr>
          <w:b/>
          <w:bCs/>
        </w:rPr>
        <w:t xml:space="preserve">2-step RACH can be selectively triggered for an BSR for LCH with valid PUCCH SR resources. </w:t>
      </w:r>
    </w:p>
    <w:p w14:paraId="6D81480A" w14:textId="77777777" w:rsidR="007553CC" w:rsidRPr="00C43A3C" w:rsidRDefault="007553CC" w:rsidP="007553CC">
      <w:pPr>
        <w:jc w:val="both"/>
        <w:rPr>
          <w:b/>
          <w:bCs/>
        </w:rPr>
      </w:pPr>
      <w:r w:rsidRPr="00C43A3C">
        <w:rPr>
          <w:b/>
          <w:bCs/>
        </w:rPr>
        <w:t xml:space="preserve">Proposal </w:t>
      </w:r>
      <w:r>
        <w:rPr>
          <w:b/>
          <w:bCs/>
        </w:rPr>
        <w:t>12</w:t>
      </w:r>
      <w:r w:rsidRPr="00C43A3C">
        <w:rPr>
          <w:b/>
          <w:bCs/>
        </w:rPr>
        <w:t xml:space="preserve">: RSRP threshold configured for 2-step and 4-step RA type selection should be used </w:t>
      </w:r>
      <w:r>
        <w:rPr>
          <w:b/>
          <w:bCs/>
        </w:rPr>
        <w:t xml:space="preserve">for </w:t>
      </w:r>
      <w:r w:rsidRPr="00C43A3C">
        <w:rPr>
          <w:b/>
          <w:bCs/>
        </w:rPr>
        <w:t>BSR triggered 2-step RACH</w:t>
      </w:r>
      <w:r>
        <w:rPr>
          <w:b/>
          <w:bCs/>
        </w:rPr>
        <w:t xml:space="preserve"> selection</w:t>
      </w:r>
      <w:r w:rsidRPr="00C43A3C">
        <w:rPr>
          <w:b/>
          <w:bCs/>
        </w:rPr>
        <w:t>.</w:t>
      </w:r>
    </w:p>
    <w:p w14:paraId="13B58BE4" w14:textId="77777777" w:rsidR="007553CC" w:rsidRPr="00C43A3C" w:rsidRDefault="007553CC" w:rsidP="007553CC">
      <w:pPr>
        <w:jc w:val="both"/>
        <w:rPr>
          <w:b/>
          <w:bCs/>
        </w:rPr>
      </w:pPr>
      <w:r w:rsidRPr="00C43A3C">
        <w:rPr>
          <w:b/>
        </w:rPr>
        <w:t xml:space="preserve">Proposal </w:t>
      </w:r>
      <w:r>
        <w:rPr>
          <w:b/>
        </w:rPr>
        <w:t>13</w:t>
      </w:r>
      <w:r w:rsidRPr="00C43A3C">
        <w:rPr>
          <w:bCs/>
        </w:rPr>
        <w:t>:</w:t>
      </w:r>
      <w:r w:rsidRPr="00C43A3C">
        <w:t xml:space="preserve"> </w:t>
      </w:r>
      <w:r w:rsidRPr="00C43A3C">
        <w:rPr>
          <w:b/>
          <w:bCs/>
        </w:rPr>
        <w:t>If multiple BSR reporting resources are configured, the selection of the resource could be depending on the QoS requirement of the LCH that triggers the BSR. For LCH with delay-tolerant service, the UE selects the configured PUCCH SR resource. For LCH with time sensitive service, the UE selects the resource results in shortest estimated scheduling delay.</w:t>
      </w:r>
    </w:p>
    <w:p w14:paraId="36C45ECE" w14:textId="77777777" w:rsidR="007553CC" w:rsidRPr="00C43A3C" w:rsidRDefault="007553CC" w:rsidP="007553CC">
      <w:pPr>
        <w:jc w:val="both"/>
        <w:rPr>
          <w:b/>
          <w:bCs/>
        </w:rPr>
      </w:pPr>
      <w:r w:rsidRPr="00C43A3C">
        <w:rPr>
          <w:b/>
        </w:rPr>
        <w:lastRenderedPageBreak/>
        <w:t xml:space="preserve">Proposal </w:t>
      </w:r>
      <w:r>
        <w:rPr>
          <w:b/>
        </w:rPr>
        <w:t>14</w:t>
      </w:r>
      <w:r w:rsidRPr="00C43A3C">
        <w:rPr>
          <w:bCs/>
        </w:rPr>
        <w:t>:</w:t>
      </w:r>
      <w:r w:rsidRPr="00C43A3C">
        <w:t xml:space="preserve"> </w:t>
      </w:r>
      <w:r w:rsidRPr="00C43A3C">
        <w:rPr>
          <w:b/>
          <w:bCs/>
        </w:rPr>
        <w:t>Triggering BSR over 2-step RACH procedure in parallel with SR-BSR procedure can be further studied.</w:t>
      </w:r>
    </w:p>
    <w:p w14:paraId="1CECDCFB" w14:textId="77777777" w:rsidR="007553CC" w:rsidRDefault="007553CC" w:rsidP="53DD5233">
      <w:pPr>
        <w:jc w:val="both"/>
        <w:rPr>
          <w:b/>
          <w:bCs/>
        </w:rPr>
      </w:pPr>
    </w:p>
    <w:p w14:paraId="3E1E7397" w14:textId="77777777" w:rsidR="00F3221F" w:rsidRPr="00C43A3C" w:rsidRDefault="00F3221F" w:rsidP="00F3221F">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t>Reference</w:t>
      </w:r>
      <w:r w:rsidRPr="00C43A3C">
        <w:rPr>
          <w:rFonts w:ascii="Arial" w:hAnsi="Arial"/>
          <w:sz w:val="36"/>
        </w:rPr>
        <w:tab/>
      </w:r>
    </w:p>
    <w:p w14:paraId="31453721" w14:textId="77777777" w:rsidR="00F3221F" w:rsidRPr="00C43A3C" w:rsidRDefault="00F3221F" w:rsidP="00F3221F">
      <w:r w:rsidRPr="00C43A3C">
        <w:t xml:space="preserve"> [</w:t>
      </w:r>
      <w:r w:rsidRPr="00C43A3C">
        <w:rPr>
          <w:rFonts w:hint="eastAsia"/>
          <w:lang w:eastAsia="zh-CN"/>
        </w:rPr>
        <w:t>1</w:t>
      </w:r>
      <w:r w:rsidRPr="00C43A3C">
        <w:t>] 38.821 Solutions for NR to support non-terrestrial networks(NTN)</w:t>
      </w:r>
    </w:p>
    <w:p w14:paraId="4760CD92" w14:textId="22AEB192" w:rsidR="00F3221F" w:rsidRPr="00C43A3C" w:rsidRDefault="008613DF" w:rsidP="00F3221F">
      <w:r>
        <w:t xml:space="preserve"> </w:t>
      </w:r>
      <w:r w:rsidR="00F3221F" w:rsidRPr="00C43A3C">
        <w:t>[2] 38.321 Medium Access Control (MAC) protocol specification</w:t>
      </w: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21F1E" w14:textId="77777777" w:rsidR="00617601" w:rsidRDefault="00617601">
      <w:r>
        <w:separator/>
      </w:r>
    </w:p>
  </w:endnote>
  <w:endnote w:type="continuationSeparator" w:id="0">
    <w:p w14:paraId="7E821F4D" w14:textId="77777777" w:rsidR="00617601" w:rsidRDefault="00617601">
      <w:r>
        <w:continuationSeparator/>
      </w:r>
    </w:p>
  </w:endnote>
  <w:endnote w:type="continuationNotice" w:id="1">
    <w:p w14:paraId="1AB8696E" w14:textId="77777777" w:rsidR="00617601" w:rsidRDefault="00617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A4A13" w14:textId="77777777" w:rsidR="00617601" w:rsidRDefault="00617601">
      <w:r>
        <w:separator/>
      </w:r>
    </w:p>
  </w:footnote>
  <w:footnote w:type="continuationSeparator" w:id="0">
    <w:p w14:paraId="06E93E67" w14:textId="77777777" w:rsidR="00617601" w:rsidRDefault="00617601">
      <w:r>
        <w:continuationSeparator/>
      </w:r>
    </w:p>
  </w:footnote>
  <w:footnote w:type="continuationNotice" w:id="1">
    <w:p w14:paraId="05F60CDD" w14:textId="77777777" w:rsidR="00617601" w:rsidRDefault="006176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A43EC4"/>
    <w:multiLevelType w:val="hybridMultilevel"/>
    <w:tmpl w:val="303C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65AB8"/>
    <w:multiLevelType w:val="hybridMultilevel"/>
    <w:tmpl w:val="3BE2D784"/>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D07FBE"/>
    <w:multiLevelType w:val="hybridMultilevel"/>
    <w:tmpl w:val="6FEE6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7637D"/>
    <w:multiLevelType w:val="hybridMultilevel"/>
    <w:tmpl w:val="6FEE6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7DEF"/>
    <w:multiLevelType w:val="hybridMultilevel"/>
    <w:tmpl w:val="252A0350"/>
    <w:lvl w:ilvl="0" w:tplc="BC4895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986CA9"/>
    <w:multiLevelType w:val="hybridMultilevel"/>
    <w:tmpl w:val="C86E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9135A"/>
    <w:multiLevelType w:val="hybridMultilevel"/>
    <w:tmpl w:val="09BCCF7E"/>
    <w:lvl w:ilvl="0" w:tplc="04090001">
      <w:start w:val="1"/>
      <w:numFmt w:val="bullet"/>
      <w:lvlText w:val=""/>
      <w:lvlJc w:val="left"/>
      <w:pPr>
        <w:ind w:left="1496" w:hanging="360"/>
      </w:pPr>
      <w:rPr>
        <w:rFonts w:ascii="Symbol" w:hAnsi="Symbol" w:hint="default"/>
      </w:rPr>
    </w:lvl>
    <w:lvl w:ilvl="1" w:tplc="04090019" w:tentative="1">
      <w:start w:val="1"/>
      <w:numFmt w:val="lowerLetter"/>
      <w:lvlText w:val="%2."/>
      <w:lvlJc w:val="left"/>
      <w:pPr>
        <w:ind w:left="2216" w:hanging="360"/>
      </w:pPr>
    </w:lvl>
    <w:lvl w:ilvl="2" w:tplc="0409001B">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796EA8"/>
    <w:multiLevelType w:val="hybridMultilevel"/>
    <w:tmpl w:val="C616C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75451"/>
    <w:multiLevelType w:val="hybridMultilevel"/>
    <w:tmpl w:val="F49CA4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ECC3579"/>
    <w:multiLevelType w:val="hybridMultilevel"/>
    <w:tmpl w:val="272E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F1A37"/>
    <w:multiLevelType w:val="hybridMultilevel"/>
    <w:tmpl w:val="A942C5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5A40EF"/>
    <w:multiLevelType w:val="hybridMultilevel"/>
    <w:tmpl w:val="D31C5CBE"/>
    <w:lvl w:ilvl="0" w:tplc="FBD4A094">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FA2CFE"/>
    <w:multiLevelType w:val="hybridMultilevel"/>
    <w:tmpl w:val="9E2EE29A"/>
    <w:lvl w:ilvl="0" w:tplc="446C4F3A">
      <w:start w:val="1"/>
      <w:numFmt w:val="bullet"/>
      <w:lvlText w:val="-"/>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74646165"/>
    <w:multiLevelType w:val="hybridMultilevel"/>
    <w:tmpl w:val="AE847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15"/>
  </w:num>
  <w:num w:numId="7">
    <w:abstractNumId w:val="16"/>
  </w:num>
  <w:num w:numId="8">
    <w:abstractNumId w:val="4"/>
  </w:num>
  <w:num w:numId="9">
    <w:abstractNumId w:val="9"/>
  </w:num>
  <w:num w:numId="10">
    <w:abstractNumId w:val="19"/>
  </w:num>
  <w:num w:numId="11">
    <w:abstractNumId w:val="18"/>
  </w:num>
  <w:num w:numId="12">
    <w:abstractNumId w:val="20"/>
  </w:num>
  <w:num w:numId="13">
    <w:abstractNumId w:val="5"/>
  </w:num>
  <w:num w:numId="14">
    <w:abstractNumId w:val="14"/>
  </w:num>
  <w:num w:numId="15">
    <w:abstractNumId w:val="11"/>
  </w:num>
  <w:num w:numId="16">
    <w:abstractNumId w:val="6"/>
  </w:num>
  <w:num w:numId="17">
    <w:abstractNumId w:val="21"/>
  </w:num>
  <w:num w:numId="18">
    <w:abstractNumId w:val="2"/>
  </w:num>
  <w:num w:numId="19">
    <w:abstractNumId w:val="17"/>
  </w:num>
  <w:num w:numId="20">
    <w:abstractNumId w:val="8"/>
  </w:num>
  <w:num w:numId="21">
    <w:abstractNumId w:val="3"/>
  </w:num>
  <w:num w:numId="22">
    <w:abstractNumId w:val="13"/>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F0"/>
    <w:rsid w:val="00004285"/>
    <w:rsid w:val="000115A4"/>
    <w:rsid w:val="00012166"/>
    <w:rsid w:val="00014B8D"/>
    <w:rsid w:val="00016557"/>
    <w:rsid w:val="00023C40"/>
    <w:rsid w:val="000258B4"/>
    <w:rsid w:val="00033397"/>
    <w:rsid w:val="00033DC3"/>
    <w:rsid w:val="00035BCE"/>
    <w:rsid w:val="00040095"/>
    <w:rsid w:val="00047CCD"/>
    <w:rsid w:val="00055115"/>
    <w:rsid w:val="00065268"/>
    <w:rsid w:val="00070629"/>
    <w:rsid w:val="00073C9C"/>
    <w:rsid w:val="00080512"/>
    <w:rsid w:val="00090468"/>
    <w:rsid w:val="00094568"/>
    <w:rsid w:val="000A21F9"/>
    <w:rsid w:val="000B0A4E"/>
    <w:rsid w:val="000B143B"/>
    <w:rsid w:val="000B7BCF"/>
    <w:rsid w:val="000C144F"/>
    <w:rsid w:val="000C3E27"/>
    <w:rsid w:val="000C522B"/>
    <w:rsid w:val="000C6CED"/>
    <w:rsid w:val="000D58AB"/>
    <w:rsid w:val="000E6C67"/>
    <w:rsid w:val="0010363D"/>
    <w:rsid w:val="00107B71"/>
    <w:rsid w:val="00112F1A"/>
    <w:rsid w:val="001367E2"/>
    <w:rsid w:val="00145075"/>
    <w:rsid w:val="00163C5B"/>
    <w:rsid w:val="001648ED"/>
    <w:rsid w:val="001739CA"/>
    <w:rsid w:val="001741A0"/>
    <w:rsid w:val="00175FA0"/>
    <w:rsid w:val="00183B73"/>
    <w:rsid w:val="001852C5"/>
    <w:rsid w:val="00194CD0"/>
    <w:rsid w:val="001A44D5"/>
    <w:rsid w:val="001A770F"/>
    <w:rsid w:val="001B0380"/>
    <w:rsid w:val="001B49C9"/>
    <w:rsid w:val="001B6307"/>
    <w:rsid w:val="001C23F4"/>
    <w:rsid w:val="001C4F79"/>
    <w:rsid w:val="001D70F3"/>
    <w:rsid w:val="001D7919"/>
    <w:rsid w:val="001F168B"/>
    <w:rsid w:val="001F7831"/>
    <w:rsid w:val="00204045"/>
    <w:rsid w:val="0020712B"/>
    <w:rsid w:val="00225A9C"/>
    <w:rsid w:val="0022606D"/>
    <w:rsid w:val="00226E7E"/>
    <w:rsid w:val="00231728"/>
    <w:rsid w:val="00244A05"/>
    <w:rsid w:val="00250404"/>
    <w:rsid w:val="00254EA9"/>
    <w:rsid w:val="002610D8"/>
    <w:rsid w:val="002747EC"/>
    <w:rsid w:val="002855BF"/>
    <w:rsid w:val="00291E77"/>
    <w:rsid w:val="002965E3"/>
    <w:rsid w:val="002F0D22"/>
    <w:rsid w:val="00311B17"/>
    <w:rsid w:val="00311E6D"/>
    <w:rsid w:val="00315C6B"/>
    <w:rsid w:val="003172DC"/>
    <w:rsid w:val="00325AE3"/>
    <w:rsid w:val="00326069"/>
    <w:rsid w:val="00351B81"/>
    <w:rsid w:val="0035462D"/>
    <w:rsid w:val="0036459E"/>
    <w:rsid w:val="00364B41"/>
    <w:rsid w:val="00373039"/>
    <w:rsid w:val="003734C2"/>
    <w:rsid w:val="0037366A"/>
    <w:rsid w:val="00383096"/>
    <w:rsid w:val="0039346C"/>
    <w:rsid w:val="003A21CB"/>
    <w:rsid w:val="003A41EF"/>
    <w:rsid w:val="003B40AD"/>
    <w:rsid w:val="003B4685"/>
    <w:rsid w:val="003C02B8"/>
    <w:rsid w:val="003C2410"/>
    <w:rsid w:val="003C3FD8"/>
    <w:rsid w:val="003C4E37"/>
    <w:rsid w:val="003C52E9"/>
    <w:rsid w:val="003D4D59"/>
    <w:rsid w:val="003E1364"/>
    <w:rsid w:val="003E15ED"/>
    <w:rsid w:val="003E16BE"/>
    <w:rsid w:val="003F4E28"/>
    <w:rsid w:val="004006B0"/>
    <w:rsid w:val="004006E8"/>
    <w:rsid w:val="00401855"/>
    <w:rsid w:val="00410176"/>
    <w:rsid w:val="00422683"/>
    <w:rsid w:val="00430C63"/>
    <w:rsid w:val="00431EC6"/>
    <w:rsid w:val="00465587"/>
    <w:rsid w:val="0047042C"/>
    <w:rsid w:val="00477455"/>
    <w:rsid w:val="0049767A"/>
    <w:rsid w:val="004A1F7B"/>
    <w:rsid w:val="004C034F"/>
    <w:rsid w:val="004C44D2"/>
    <w:rsid w:val="004D3578"/>
    <w:rsid w:val="004D380D"/>
    <w:rsid w:val="004D6D34"/>
    <w:rsid w:val="004E213A"/>
    <w:rsid w:val="004E345A"/>
    <w:rsid w:val="004F4540"/>
    <w:rsid w:val="004F73A7"/>
    <w:rsid w:val="00503171"/>
    <w:rsid w:val="00506C28"/>
    <w:rsid w:val="00534DA0"/>
    <w:rsid w:val="00543E6C"/>
    <w:rsid w:val="00546B98"/>
    <w:rsid w:val="00554186"/>
    <w:rsid w:val="00556CE5"/>
    <w:rsid w:val="00565087"/>
    <w:rsid w:val="0056573F"/>
    <w:rsid w:val="00571279"/>
    <w:rsid w:val="00574F8B"/>
    <w:rsid w:val="00591729"/>
    <w:rsid w:val="005930FA"/>
    <w:rsid w:val="005A49C6"/>
    <w:rsid w:val="005A74A4"/>
    <w:rsid w:val="005A7BF4"/>
    <w:rsid w:val="005F0862"/>
    <w:rsid w:val="00611566"/>
    <w:rsid w:val="00617601"/>
    <w:rsid w:val="00625317"/>
    <w:rsid w:val="00646D99"/>
    <w:rsid w:val="00656910"/>
    <w:rsid w:val="006574C0"/>
    <w:rsid w:val="00687C32"/>
    <w:rsid w:val="006965F7"/>
    <w:rsid w:val="00696821"/>
    <w:rsid w:val="006B68CB"/>
    <w:rsid w:val="006C66D8"/>
    <w:rsid w:val="006D1E24"/>
    <w:rsid w:val="006D29F0"/>
    <w:rsid w:val="006D35DE"/>
    <w:rsid w:val="006D3F96"/>
    <w:rsid w:val="006E1057"/>
    <w:rsid w:val="006E1417"/>
    <w:rsid w:val="006F6A2C"/>
    <w:rsid w:val="007069DC"/>
    <w:rsid w:val="00710201"/>
    <w:rsid w:val="0072073A"/>
    <w:rsid w:val="00727C1A"/>
    <w:rsid w:val="00727E71"/>
    <w:rsid w:val="00732210"/>
    <w:rsid w:val="007342B5"/>
    <w:rsid w:val="00734A5B"/>
    <w:rsid w:val="00744E76"/>
    <w:rsid w:val="00745DA1"/>
    <w:rsid w:val="00746BB6"/>
    <w:rsid w:val="007553CC"/>
    <w:rsid w:val="00757D40"/>
    <w:rsid w:val="007662B5"/>
    <w:rsid w:val="00781F0F"/>
    <w:rsid w:val="00783007"/>
    <w:rsid w:val="007838C4"/>
    <w:rsid w:val="0078727C"/>
    <w:rsid w:val="0079049D"/>
    <w:rsid w:val="00793DC5"/>
    <w:rsid w:val="00796823"/>
    <w:rsid w:val="007A2253"/>
    <w:rsid w:val="007A2B82"/>
    <w:rsid w:val="007A2E55"/>
    <w:rsid w:val="007B18D8"/>
    <w:rsid w:val="007B3FFC"/>
    <w:rsid w:val="007C026F"/>
    <w:rsid w:val="007C095F"/>
    <w:rsid w:val="007C2DD0"/>
    <w:rsid w:val="007D0C72"/>
    <w:rsid w:val="007F2E08"/>
    <w:rsid w:val="007F3FEA"/>
    <w:rsid w:val="008028A4"/>
    <w:rsid w:val="008114AF"/>
    <w:rsid w:val="00813245"/>
    <w:rsid w:val="00816D7B"/>
    <w:rsid w:val="00822F93"/>
    <w:rsid w:val="00840DE0"/>
    <w:rsid w:val="00852598"/>
    <w:rsid w:val="00852706"/>
    <w:rsid w:val="008607A8"/>
    <w:rsid w:val="00860806"/>
    <w:rsid w:val="008613DF"/>
    <w:rsid w:val="0086354A"/>
    <w:rsid w:val="008768CA"/>
    <w:rsid w:val="00877EF9"/>
    <w:rsid w:val="00880559"/>
    <w:rsid w:val="00886A76"/>
    <w:rsid w:val="008B5306"/>
    <w:rsid w:val="008B611B"/>
    <w:rsid w:val="008C2E2A"/>
    <w:rsid w:val="008C3057"/>
    <w:rsid w:val="008D2E4D"/>
    <w:rsid w:val="008D6C28"/>
    <w:rsid w:val="008F396F"/>
    <w:rsid w:val="008F3DCD"/>
    <w:rsid w:val="0090271F"/>
    <w:rsid w:val="00902DB9"/>
    <w:rsid w:val="0090466A"/>
    <w:rsid w:val="009103A0"/>
    <w:rsid w:val="00922103"/>
    <w:rsid w:val="00923655"/>
    <w:rsid w:val="00930CC2"/>
    <w:rsid w:val="00931BC5"/>
    <w:rsid w:val="00936071"/>
    <w:rsid w:val="009376CD"/>
    <w:rsid w:val="00940212"/>
    <w:rsid w:val="00940939"/>
    <w:rsid w:val="00940C7C"/>
    <w:rsid w:val="00942C5B"/>
    <w:rsid w:val="00942EC2"/>
    <w:rsid w:val="009468CF"/>
    <w:rsid w:val="00961B32"/>
    <w:rsid w:val="00962509"/>
    <w:rsid w:val="00970DB3"/>
    <w:rsid w:val="00974BB0"/>
    <w:rsid w:val="00975BCD"/>
    <w:rsid w:val="009827AF"/>
    <w:rsid w:val="00986B60"/>
    <w:rsid w:val="009928A9"/>
    <w:rsid w:val="009A0AF3"/>
    <w:rsid w:val="009A22F2"/>
    <w:rsid w:val="009A54B1"/>
    <w:rsid w:val="009A75D2"/>
    <w:rsid w:val="009B07CD"/>
    <w:rsid w:val="009C19E9"/>
    <w:rsid w:val="009D14E0"/>
    <w:rsid w:val="009D1FA4"/>
    <w:rsid w:val="009D31A7"/>
    <w:rsid w:val="009D74A6"/>
    <w:rsid w:val="009E0E87"/>
    <w:rsid w:val="009E1F5A"/>
    <w:rsid w:val="009E6D26"/>
    <w:rsid w:val="009F581F"/>
    <w:rsid w:val="00A0306B"/>
    <w:rsid w:val="00A10F02"/>
    <w:rsid w:val="00A204CA"/>
    <w:rsid w:val="00A209D6"/>
    <w:rsid w:val="00A22738"/>
    <w:rsid w:val="00A27DE9"/>
    <w:rsid w:val="00A35565"/>
    <w:rsid w:val="00A416A5"/>
    <w:rsid w:val="00A430EC"/>
    <w:rsid w:val="00A47843"/>
    <w:rsid w:val="00A53724"/>
    <w:rsid w:val="00A54B2B"/>
    <w:rsid w:val="00A632A6"/>
    <w:rsid w:val="00A7566B"/>
    <w:rsid w:val="00A82346"/>
    <w:rsid w:val="00A9671C"/>
    <w:rsid w:val="00A97C0D"/>
    <w:rsid w:val="00AA1553"/>
    <w:rsid w:val="00AA3BC7"/>
    <w:rsid w:val="00AE38A0"/>
    <w:rsid w:val="00AE5F55"/>
    <w:rsid w:val="00B05380"/>
    <w:rsid w:val="00B05962"/>
    <w:rsid w:val="00B15449"/>
    <w:rsid w:val="00B16C2F"/>
    <w:rsid w:val="00B17E6C"/>
    <w:rsid w:val="00B27303"/>
    <w:rsid w:val="00B34B92"/>
    <w:rsid w:val="00B47FD1"/>
    <w:rsid w:val="00B51032"/>
    <w:rsid w:val="00B516BB"/>
    <w:rsid w:val="00B57BAB"/>
    <w:rsid w:val="00B606E6"/>
    <w:rsid w:val="00B7538C"/>
    <w:rsid w:val="00B77507"/>
    <w:rsid w:val="00B84DB2"/>
    <w:rsid w:val="00B90CDD"/>
    <w:rsid w:val="00B95BA2"/>
    <w:rsid w:val="00BA1366"/>
    <w:rsid w:val="00BA6A79"/>
    <w:rsid w:val="00BC3555"/>
    <w:rsid w:val="00BF5112"/>
    <w:rsid w:val="00C06001"/>
    <w:rsid w:val="00C12B51"/>
    <w:rsid w:val="00C24650"/>
    <w:rsid w:val="00C25465"/>
    <w:rsid w:val="00C30B6A"/>
    <w:rsid w:val="00C318EE"/>
    <w:rsid w:val="00C33079"/>
    <w:rsid w:val="00C52CB3"/>
    <w:rsid w:val="00C54FB0"/>
    <w:rsid w:val="00C55A12"/>
    <w:rsid w:val="00C6553E"/>
    <w:rsid w:val="00C74C8C"/>
    <w:rsid w:val="00C83A13"/>
    <w:rsid w:val="00C86F10"/>
    <w:rsid w:val="00C86FCE"/>
    <w:rsid w:val="00C9068C"/>
    <w:rsid w:val="00C910F3"/>
    <w:rsid w:val="00C92967"/>
    <w:rsid w:val="00CA3D0C"/>
    <w:rsid w:val="00CA654B"/>
    <w:rsid w:val="00CB3047"/>
    <w:rsid w:val="00CB72B8"/>
    <w:rsid w:val="00CD0BA8"/>
    <w:rsid w:val="00CD4C7B"/>
    <w:rsid w:val="00CD58FE"/>
    <w:rsid w:val="00CF14EE"/>
    <w:rsid w:val="00D00B45"/>
    <w:rsid w:val="00D10770"/>
    <w:rsid w:val="00D15710"/>
    <w:rsid w:val="00D26C85"/>
    <w:rsid w:val="00D33BE3"/>
    <w:rsid w:val="00D3792D"/>
    <w:rsid w:val="00D406E5"/>
    <w:rsid w:val="00D42326"/>
    <w:rsid w:val="00D55BFF"/>
    <w:rsid w:val="00D55E47"/>
    <w:rsid w:val="00D62E19"/>
    <w:rsid w:val="00D6597A"/>
    <w:rsid w:val="00D67CD1"/>
    <w:rsid w:val="00D738D6"/>
    <w:rsid w:val="00D80795"/>
    <w:rsid w:val="00D854BE"/>
    <w:rsid w:val="00D87E00"/>
    <w:rsid w:val="00D9134D"/>
    <w:rsid w:val="00D9514B"/>
    <w:rsid w:val="00D96D11"/>
    <w:rsid w:val="00DA7A03"/>
    <w:rsid w:val="00DB0DB8"/>
    <w:rsid w:val="00DB1818"/>
    <w:rsid w:val="00DC309B"/>
    <w:rsid w:val="00DC4DA2"/>
    <w:rsid w:val="00DC5261"/>
    <w:rsid w:val="00DD7E1A"/>
    <w:rsid w:val="00DE25D2"/>
    <w:rsid w:val="00DE769E"/>
    <w:rsid w:val="00DF19F0"/>
    <w:rsid w:val="00E46C08"/>
    <w:rsid w:val="00E471CF"/>
    <w:rsid w:val="00E47B67"/>
    <w:rsid w:val="00E5455C"/>
    <w:rsid w:val="00E62787"/>
    <w:rsid w:val="00E62835"/>
    <w:rsid w:val="00E77645"/>
    <w:rsid w:val="00E83697"/>
    <w:rsid w:val="00E83815"/>
    <w:rsid w:val="00E859B6"/>
    <w:rsid w:val="00E85FA0"/>
    <w:rsid w:val="00EA66C9"/>
    <w:rsid w:val="00EA720B"/>
    <w:rsid w:val="00EC4A25"/>
    <w:rsid w:val="00EC6920"/>
    <w:rsid w:val="00EF40EB"/>
    <w:rsid w:val="00EF54F4"/>
    <w:rsid w:val="00EF612C"/>
    <w:rsid w:val="00F025A2"/>
    <w:rsid w:val="00F036E9"/>
    <w:rsid w:val="00F060FA"/>
    <w:rsid w:val="00F07388"/>
    <w:rsid w:val="00F2026E"/>
    <w:rsid w:val="00F2210A"/>
    <w:rsid w:val="00F22DB7"/>
    <w:rsid w:val="00F23E2E"/>
    <w:rsid w:val="00F2780C"/>
    <w:rsid w:val="00F31372"/>
    <w:rsid w:val="00F3221F"/>
    <w:rsid w:val="00F37743"/>
    <w:rsid w:val="00F518ED"/>
    <w:rsid w:val="00F54A3D"/>
    <w:rsid w:val="00F54CB0"/>
    <w:rsid w:val="00F579CD"/>
    <w:rsid w:val="00F63E83"/>
    <w:rsid w:val="00F653B8"/>
    <w:rsid w:val="00F71B89"/>
    <w:rsid w:val="00F71E2E"/>
    <w:rsid w:val="00F71FBB"/>
    <w:rsid w:val="00F7353C"/>
    <w:rsid w:val="00F76F8F"/>
    <w:rsid w:val="00F941DF"/>
    <w:rsid w:val="00FA1266"/>
    <w:rsid w:val="00FA41B8"/>
    <w:rsid w:val="00FB36FA"/>
    <w:rsid w:val="00FC1192"/>
    <w:rsid w:val="00FD0A57"/>
    <w:rsid w:val="00FE106D"/>
    <w:rsid w:val="00FE251B"/>
    <w:rsid w:val="00FE67B9"/>
    <w:rsid w:val="01624852"/>
    <w:rsid w:val="023A3B7D"/>
    <w:rsid w:val="0263E714"/>
    <w:rsid w:val="0430C3AE"/>
    <w:rsid w:val="04328EF8"/>
    <w:rsid w:val="0571DC3F"/>
    <w:rsid w:val="1130EC27"/>
    <w:rsid w:val="11A851D9"/>
    <w:rsid w:val="1314F1B0"/>
    <w:rsid w:val="138F1379"/>
    <w:rsid w:val="14688CE9"/>
    <w:rsid w:val="15A27295"/>
    <w:rsid w:val="162B5948"/>
    <w:rsid w:val="16C58E59"/>
    <w:rsid w:val="19554BA8"/>
    <w:rsid w:val="1A0BE214"/>
    <w:rsid w:val="1A27D379"/>
    <w:rsid w:val="1EA608A7"/>
    <w:rsid w:val="1F1103A6"/>
    <w:rsid w:val="1F610305"/>
    <w:rsid w:val="1FD21BB0"/>
    <w:rsid w:val="1FF349E0"/>
    <w:rsid w:val="22D8B1DA"/>
    <w:rsid w:val="24350E83"/>
    <w:rsid w:val="2755B884"/>
    <w:rsid w:val="27798471"/>
    <w:rsid w:val="28E1858B"/>
    <w:rsid w:val="2A108234"/>
    <w:rsid w:val="2A45E4C9"/>
    <w:rsid w:val="2B2F4F8C"/>
    <w:rsid w:val="2BC88CCD"/>
    <w:rsid w:val="2C4F816D"/>
    <w:rsid w:val="2C5E0A5A"/>
    <w:rsid w:val="2F002D8F"/>
    <w:rsid w:val="2FB49CE5"/>
    <w:rsid w:val="303B814D"/>
    <w:rsid w:val="30758DDC"/>
    <w:rsid w:val="30B5264D"/>
    <w:rsid w:val="34551F90"/>
    <w:rsid w:val="347D5FC6"/>
    <w:rsid w:val="3796F8E9"/>
    <w:rsid w:val="3D669066"/>
    <w:rsid w:val="400A144C"/>
    <w:rsid w:val="4049FF40"/>
    <w:rsid w:val="44DD856F"/>
    <w:rsid w:val="458D8063"/>
    <w:rsid w:val="464EB172"/>
    <w:rsid w:val="465886B1"/>
    <w:rsid w:val="46AFDC57"/>
    <w:rsid w:val="4B4CC6F3"/>
    <w:rsid w:val="4C9F2CBA"/>
    <w:rsid w:val="51B9D6E1"/>
    <w:rsid w:val="53D40463"/>
    <w:rsid w:val="53DD5233"/>
    <w:rsid w:val="57FA30D9"/>
    <w:rsid w:val="5A639F3D"/>
    <w:rsid w:val="5AC869C8"/>
    <w:rsid w:val="5DD14E15"/>
    <w:rsid w:val="5F752615"/>
    <w:rsid w:val="614EEDA5"/>
    <w:rsid w:val="63355FA0"/>
    <w:rsid w:val="68C70585"/>
    <w:rsid w:val="69E3B61E"/>
    <w:rsid w:val="6C8A2CA5"/>
    <w:rsid w:val="6C9B8197"/>
    <w:rsid w:val="6F933765"/>
    <w:rsid w:val="6FD547B6"/>
    <w:rsid w:val="712104B2"/>
    <w:rsid w:val="7174697C"/>
    <w:rsid w:val="71FB8FCA"/>
    <w:rsid w:val="740C66E6"/>
    <w:rsid w:val="7528FD88"/>
    <w:rsid w:val="75F06475"/>
    <w:rsid w:val="78B94051"/>
    <w:rsid w:val="79E2225D"/>
    <w:rsid w:val="7B3164DA"/>
    <w:rsid w:val="7E3C6C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965E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922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2103"/>
    <w:rPr>
      <w:rFonts w:ascii="Arial" w:eastAsia="MS Mincho" w:hAnsi="Arial"/>
      <w:szCs w:val="24"/>
    </w:rPr>
  </w:style>
  <w:style w:type="paragraph" w:styleId="ListParagraph">
    <w:name w:val="List Paragraph"/>
    <w:aliases w:val="목록 단,- Bullets,?? ??,?????,????,Lista1,列出段落,中等深浅网格 1 - 着色 21,列表段落,¥¡¡¡¡ì¬º¥¹¥È¶ÎÂä,ÁÐ³ö¶ÎÂä,¥ê¥¹¥È¶ÎÂä,列表段落1,—ño’i—Ž,1st level - Bullet List Paragraph,Lettre d'introduction,Paragrafo elenco,Normal bullet 2,Bullet list,列表段落11,목록단락,목록 단락"/>
    <w:basedOn w:val="Normal"/>
    <w:link w:val="ListParagraphChar"/>
    <w:uiPriority w:val="34"/>
    <w:qFormat/>
    <w:rsid w:val="00922103"/>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 ?? Char,????? Char,???? Char,Lista1 Char,列出段落 Char,中等深浅网格 1 - 着色 21 Char,列表段落 Char,¥¡¡¡¡ì¬º¥¹¥È¶ÎÂä Char,ÁÐ³ö¶ÎÂä Char,¥ê¥¹¥È¶ÎÂä Char,列表段落1 Char,—ño’i—Ž Char,1st level - Bullet List Paragraph Char"/>
    <w:link w:val="ListParagraph"/>
    <w:uiPriority w:val="34"/>
    <w:qFormat/>
    <w:locked/>
    <w:rsid w:val="00922103"/>
    <w:rPr>
      <w:rFonts w:ascii="Calibri" w:eastAsia="Calibri" w:hAnsi="Calibri"/>
      <w:sz w:val="22"/>
      <w:szCs w:val="22"/>
      <w:lang w:val="en-US" w:eastAsia="en-US"/>
    </w:rPr>
  </w:style>
  <w:style w:type="character" w:customStyle="1" w:styleId="Heading2Char">
    <w:name w:val="Heading 2 Char"/>
    <w:basedOn w:val="DefaultParagraphFont"/>
    <w:link w:val="Heading2"/>
    <w:rsid w:val="00B51032"/>
    <w:rPr>
      <w:rFonts w:ascii="Arial" w:hAnsi="Arial"/>
      <w:sz w:val="32"/>
      <w:lang w:eastAsia="en-US"/>
    </w:rPr>
  </w:style>
  <w:style w:type="paragraph" w:styleId="CommentText">
    <w:name w:val="annotation text"/>
    <w:basedOn w:val="Normal"/>
    <w:link w:val="CommentTextChar"/>
    <w:uiPriority w:val="99"/>
    <w:qFormat/>
    <w:rsid w:val="00B51032"/>
  </w:style>
  <w:style w:type="character" w:customStyle="1" w:styleId="CommentTextChar">
    <w:name w:val="Comment Text Char"/>
    <w:basedOn w:val="DefaultParagraphFont"/>
    <w:link w:val="CommentText"/>
    <w:uiPriority w:val="99"/>
    <w:qFormat/>
    <w:rsid w:val="00B51032"/>
    <w:rPr>
      <w:lang w:eastAsia="en-US"/>
    </w:rPr>
  </w:style>
  <w:style w:type="character" w:styleId="CommentReference">
    <w:name w:val="annotation reference"/>
    <w:uiPriority w:val="99"/>
    <w:qFormat/>
    <w:rsid w:val="00B51032"/>
    <w:rPr>
      <w:sz w:val="16"/>
      <w:szCs w:val="16"/>
    </w:rPr>
  </w:style>
  <w:style w:type="table" w:styleId="TableGrid">
    <w:name w:val="Table Grid"/>
    <w:basedOn w:val="TableNormal"/>
    <w:qFormat/>
    <w:rsid w:val="00B51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6965F7"/>
    <w:rPr>
      <w:b/>
      <w:bCs/>
    </w:rPr>
  </w:style>
  <w:style w:type="paragraph" w:styleId="CommentSubject">
    <w:name w:val="annotation subject"/>
    <w:basedOn w:val="CommentText"/>
    <w:next w:val="CommentText"/>
    <w:link w:val="CommentSubjectChar"/>
    <w:rsid w:val="00012166"/>
    <w:rPr>
      <w:b/>
      <w:bCs/>
    </w:rPr>
  </w:style>
  <w:style w:type="character" w:customStyle="1" w:styleId="CommentSubjectChar">
    <w:name w:val="Comment Subject Char"/>
    <w:basedOn w:val="CommentTextChar"/>
    <w:link w:val="CommentSubject"/>
    <w:rsid w:val="00012166"/>
    <w:rPr>
      <w:b/>
      <w:bCs/>
      <w:lang w:eastAsia="en-US"/>
    </w:rPr>
  </w:style>
  <w:style w:type="character" w:customStyle="1" w:styleId="Heading4Char">
    <w:name w:val="Heading 4 Char"/>
    <w:basedOn w:val="DefaultParagraphFont"/>
    <w:link w:val="Heading4"/>
    <w:rsid w:val="007A2B8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5432</Words>
  <Characters>30966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2021-08-06T04:53:00Z</dcterms:created>
  <dcterms:modified xsi:type="dcterms:W3CDTF">2021-08-06T04:53:00Z</dcterms:modified>
  <cp:category/>
</cp:coreProperties>
</file>